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100A8A0" w:rsidP="2B191E6C" w:rsidRDefault="6100A8A0" w14:paraId="3D8A96B8" w14:textId="0CEA68B9">
      <w:pPr>
        <w:spacing w:before="120" w:after="0" w:line="240" w:lineRule="auto"/>
        <w:jc w:val="left"/>
        <w:rPr>
          <w:rFonts w:eastAsia="Times New Roman" w:cs="Calibri" w:cstheme="minorAscii"/>
          <w:b w:val="1"/>
          <w:bCs w:val="1"/>
          <w:lang w:eastAsia="pl-PL"/>
        </w:rPr>
      </w:pPr>
      <w:r w:rsidRPr="2B191E6C" w:rsidR="6100A8A0">
        <w:rPr>
          <w:rFonts w:eastAsia="Times New Roman" w:cs="Calibri" w:cstheme="minorAscii"/>
          <w:b w:val="1"/>
          <w:bCs w:val="1"/>
          <w:lang w:eastAsia="pl-PL"/>
        </w:rPr>
        <w:t xml:space="preserve">Załącznik nr 7 do Zapytania ofertowego  </w:t>
      </w:r>
    </w:p>
    <w:p w:rsidR="2B191E6C" w:rsidP="2B191E6C" w:rsidRDefault="2B191E6C" w14:paraId="2662330D" w14:textId="0C99543D">
      <w:pPr>
        <w:spacing w:before="120" w:after="0" w:line="240" w:lineRule="auto"/>
        <w:jc w:val="left"/>
        <w:rPr>
          <w:rFonts w:eastAsia="Times New Roman" w:cs="Calibri" w:cstheme="minorAscii"/>
          <w:b w:val="1"/>
          <w:bCs w:val="1"/>
          <w:lang w:eastAsia="pl-PL"/>
        </w:rPr>
      </w:pPr>
    </w:p>
    <w:p w:rsidRPr="0040215C" w:rsidR="000B43B8" w:rsidP="003C7249" w:rsidRDefault="00534C8C" w14:paraId="41793E9A" w14:textId="2FEB561F">
      <w:pPr>
        <w:spacing w:before="120"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40215C">
        <w:rPr>
          <w:rFonts w:eastAsia="Times New Roman" w:cstheme="minorHAnsi"/>
          <w:b/>
          <w:bCs/>
          <w:lang w:eastAsia="pl-PL"/>
        </w:rPr>
        <w:t xml:space="preserve">Fiszka dla </w:t>
      </w:r>
      <w:r w:rsidRPr="0040215C" w:rsidR="00FA0500">
        <w:rPr>
          <w:rFonts w:eastAsia="Times New Roman" w:cstheme="minorHAnsi"/>
          <w:b/>
          <w:bCs/>
          <w:lang w:eastAsia="pl-PL"/>
        </w:rPr>
        <w:t xml:space="preserve">środka lub </w:t>
      </w:r>
      <w:r w:rsidRPr="0040215C">
        <w:rPr>
          <w:rFonts w:eastAsia="Times New Roman" w:cstheme="minorHAnsi"/>
          <w:b/>
          <w:bCs/>
          <w:lang w:eastAsia="pl-PL"/>
        </w:rPr>
        <w:t xml:space="preserve">inwestycji </w:t>
      </w:r>
      <w:r w:rsidRPr="0040215C" w:rsidR="00FA0500">
        <w:rPr>
          <w:rFonts w:eastAsia="Times New Roman" w:cstheme="minorHAnsi"/>
          <w:b/>
          <w:bCs/>
          <w:lang w:eastAsia="pl-PL"/>
        </w:rPr>
        <w:t xml:space="preserve">ujętej </w:t>
      </w:r>
      <w:r w:rsidRPr="0040215C">
        <w:rPr>
          <w:rFonts w:eastAsia="Times New Roman" w:cstheme="minorHAnsi"/>
          <w:b/>
          <w:bCs/>
          <w:lang w:eastAsia="pl-PL"/>
        </w:rPr>
        <w:t>w założeniach planu społeczno-klimatycznego</w:t>
      </w:r>
    </w:p>
    <w:p w:rsidRPr="0040215C" w:rsidR="003C7249" w:rsidP="003C7249" w:rsidRDefault="003C7249" w14:paraId="796D00A2" w14:textId="77777777">
      <w:pPr>
        <w:spacing w:before="120" w:after="0" w:line="240" w:lineRule="auto"/>
        <w:jc w:val="center"/>
        <w:rPr>
          <w:rFonts w:eastAsia="Times New Roman" w:cstheme="minorHAnsi"/>
          <w:lang w:eastAsia="pl-PL"/>
        </w:rPr>
      </w:pPr>
    </w:p>
    <w:p w:rsidRPr="0040215C" w:rsidR="00534C8C" w:rsidP="000B43B8" w:rsidRDefault="00534C8C" w14:paraId="68E85D15" w14:textId="4129BD6E">
      <w:pPr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0215C">
        <w:rPr>
          <w:rFonts w:eastAsia="Times New Roman" w:cstheme="minorHAnsi"/>
          <w:b/>
          <w:bCs/>
          <w:lang w:eastAsia="pl-PL"/>
        </w:rPr>
        <w:t xml:space="preserve">Nazwa </w:t>
      </w:r>
      <w:r w:rsidRPr="0040215C" w:rsidR="00FA0500">
        <w:rPr>
          <w:rFonts w:eastAsia="Times New Roman" w:cstheme="minorHAnsi"/>
          <w:b/>
          <w:bCs/>
          <w:lang w:eastAsia="pl-PL"/>
        </w:rPr>
        <w:t xml:space="preserve">środka lub </w:t>
      </w:r>
      <w:r w:rsidRPr="0040215C" w:rsidR="00EC70B4">
        <w:rPr>
          <w:rFonts w:eastAsia="Times New Roman" w:cstheme="minorHAnsi"/>
          <w:b/>
          <w:bCs/>
          <w:lang w:eastAsia="pl-PL"/>
        </w:rPr>
        <w:t xml:space="preserve">inwestycji </w:t>
      </w:r>
      <w:r w:rsidRPr="0040215C">
        <w:rPr>
          <w:rFonts w:eastAsia="Times New Roman" w:cstheme="minorHAnsi"/>
          <w:b/>
          <w:bCs/>
          <w:lang w:eastAsia="pl-PL"/>
        </w:rPr>
        <w:t>wg założeń planu społeczno-klimatycznego</w:t>
      </w:r>
      <w:r w:rsidRPr="0040215C" w:rsidR="00FA65D6">
        <w:rPr>
          <w:rStyle w:val="Odwoanieprzypisudolnego"/>
          <w:rFonts w:eastAsia="Times New Roman" w:cstheme="minorHAnsi"/>
          <w:b/>
          <w:bCs/>
          <w:lang w:eastAsia="pl-PL"/>
        </w:rPr>
        <w:footnoteReference w:id="1"/>
      </w:r>
      <w:r w:rsidRPr="0040215C">
        <w:rPr>
          <w:rFonts w:eastAsia="Times New Roman" w:cstheme="minorHAnsi"/>
          <w:b/>
          <w:bCs/>
          <w:lang w:eastAsia="pl-PL"/>
        </w:rPr>
        <w:t>:</w:t>
      </w:r>
    </w:p>
    <w:p w:rsidRPr="0040215C" w:rsidR="000B43B8" w:rsidP="000B43B8" w:rsidRDefault="00097D62" w14:paraId="63636C84" w14:textId="4C28D7A7">
      <w:pPr>
        <w:spacing w:before="120"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W</w:t>
      </w:r>
      <w:r w:rsidRPr="0040215C" w:rsidR="00AF6B0A">
        <w:rPr>
          <w:rFonts w:eastAsia="Times New Roman" w:cstheme="minorHAnsi"/>
          <w:i/>
          <w:iCs/>
          <w:lang w:eastAsia="pl-PL"/>
        </w:rPr>
        <w:t>sparcie poprawy efektywności energetycznej budynków wielorodzinnych</w:t>
      </w:r>
    </w:p>
    <w:p w:rsidRPr="0040215C" w:rsidR="000B43B8" w:rsidP="000B43B8" w:rsidRDefault="000B43B8" w14:paraId="7846E43C" w14:textId="77777777">
      <w:pPr>
        <w:spacing w:before="120" w:after="0" w:line="240" w:lineRule="auto"/>
        <w:ind w:left="1440"/>
        <w:jc w:val="both"/>
        <w:rPr>
          <w:rFonts w:eastAsia="Times New Roman" w:cstheme="minorHAnsi"/>
          <w:lang w:eastAsia="pl-PL"/>
        </w:rPr>
      </w:pPr>
    </w:p>
    <w:p w:rsidRPr="0040215C" w:rsidR="000B43B8" w:rsidP="00C50265" w:rsidRDefault="000B43B8" w14:paraId="52AEBB4C" w14:textId="6A9F5A53">
      <w:pPr>
        <w:pStyle w:val="Akapitzlist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bookmarkStart w:name="_Hlk178159027" w:id="0"/>
      <w:r w:rsidRPr="0040215C">
        <w:rPr>
          <w:rFonts w:eastAsia="Times New Roman" w:cstheme="minorHAnsi"/>
          <w:b/>
          <w:bCs/>
          <w:color w:val="000000"/>
          <w:lang w:eastAsia="pl-PL"/>
        </w:rPr>
        <w:t xml:space="preserve">Szczegółowy opis </w:t>
      </w:r>
      <w:r w:rsidRPr="0040215C" w:rsidR="00534C8C">
        <w:rPr>
          <w:rFonts w:eastAsia="Times New Roman" w:cstheme="minorHAnsi"/>
          <w:b/>
          <w:bCs/>
          <w:color w:val="000000"/>
          <w:lang w:eastAsia="pl-PL"/>
        </w:rPr>
        <w:t xml:space="preserve">propozycji </w:t>
      </w:r>
      <w:r w:rsidRPr="0040215C">
        <w:rPr>
          <w:rFonts w:eastAsia="Times New Roman" w:cstheme="minorHAnsi"/>
          <w:b/>
          <w:bCs/>
          <w:color w:val="000000"/>
          <w:lang w:eastAsia="pl-PL"/>
        </w:rPr>
        <w:t xml:space="preserve">oraz </w:t>
      </w:r>
      <w:r w:rsidRPr="0040215C" w:rsidR="00534C8C">
        <w:rPr>
          <w:rFonts w:eastAsia="Times New Roman" w:cstheme="minorHAnsi"/>
          <w:b/>
          <w:bCs/>
          <w:color w:val="000000"/>
          <w:lang w:eastAsia="pl-PL"/>
        </w:rPr>
        <w:t xml:space="preserve">jej </w:t>
      </w:r>
      <w:r w:rsidRPr="0040215C">
        <w:rPr>
          <w:rFonts w:eastAsia="Times New Roman" w:cstheme="minorHAnsi"/>
          <w:b/>
          <w:bCs/>
          <w:color w:val="000000"/>
          <w:lang w:eastAsia="pl-PL"/>
        </w:rPr>
        <w:t>konkretnych środków i inwestycji, a także ich wzajemnych powiązań i synergii, obejmujący następujące elementy</w:t>
      </w:r>
      <w:r w:rsidRPr="0040215C">
        <w:rPr>
          <w:rFonts w:eastAsia="Times New Roman" w:cstheme="minorHAnsi"/>
          <w:color w:val="000000"/>
          <w:lang w:eastAsia="pl-PL"/>
        </w:rPr>
        <w:t>:</w:t>
      </w:r>
    </w:p>
    <w:p w:rsidRPr="0040215C" w:rsidR="00EC70B4" w:rsidP="00EC70B4" w:rsidRDefault="00EC70B4" w14:paraId="7E591504" w14:textId="77777777">
      <w:pPr>
        <w:pStyle w:val="Akapitzlist"/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Pr="0040215C" w:rsidR="000B43B8" w:rsidTr="000455DE" w14:paraId="5F2CD7F7" w14:textId="77777777">
        <w:tc>
          <w:tcPr>
            <w:tcW w:w="0" w:type="auto"/>
            <w:shd w:val="clear" w:color="auto" w:fill="auto"/>
            <w:hideMark/>
          </w:tcPr>
          <w:p w:rsidRPr="0040215C" w:rsidR="000B43B8" w:rsidP="00EC70B4" w:rsidRDefault="000B43B8" w14:paraId="145422DC" w14:textId="362D23DC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B43B8" w:rsidP="00EC70B4" w:rsidRDefault="000B43B8" w14:paraId="7ACA1A00" w14:textId="7A296FE7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0215C">
              <w:rPr>
                <w:rFonts w:eastAsia="Times New Roman" w:cstheme="minorHAnsi"/>
                <w:lang w:eastAsia="pl-PL"/>
              </w:rPr>
              <w:t xml:space="preserve">jasna i oparta na dowodach analiza istniejących wyzwań oraz sposobu, w jaki </w:t>
            </w:r>
            <w:r w:rsidRPr="0040215C" w:rsidR="00A57252">
              <w:rPr>
                <w:rFonts w:eastAsia="Times New Roman" w:cstheme="minorHAnsi"/>
                <w:lang w:eastAsia="pl-PL"/>
              </w:rPr>
              <w:t>przedstawion</w:t>
            </w:r>
            <w:r w:rsidRPr="0040215C" w:rsidR="00FA0500">
              <w:rPr>
                <w:rFonts w:eastAsia="Times New Roman" w:cstheme="minorHAnsi"/>
                <w:lang w:eastAsia="pl-PL"/>
              </w:rPr>
              <w:t>y</w:t>
            </w:r>
            <w:r w:rsidRPr="0040215C" w:rsidR="00A57252">
              <w:rPr>
                <w:rFonts w:eastAsia="Times New Roman" w:cstheme="minorHAnsi"/>
                <w:lang w:eastAsia="pl-PL"/>
              </w:rPr>
              <w:t xml:space="preserve"> w fiszce </w:t>
            </w:r>
            <w:r w:rsidRPr="0040215C" w:rsidR="00FA0500">
              <w:rPr>
                <w:rFonts w:eastAsia="Times New Roman" w:cstheme="minorHAnsi"/>
                <w:lang w:eastAsia="pl-PL"/>
              </w:rPr>
              <w:t xml:space="preserve">środek lub </w:t>
            </w:r>
            <w:r w:rsidRPr="0040215C" w:rsidR="00A57252">
              <w:rPr>
                <w:rFonts w:eastAsia="Times New Roman" w:cstheme="minorHAnsi"/>
                <w:lang w:eastAsia="pl-PL"/>
              </w:rPr>
              <w:t>inwestycja</w:t>
            </w:r>
            <w:r w:rsidRPr="0040215C">
              <w:rPr>
                <w:rFonts w:eastAsia="Times New Roman" w:cstheme="minorHAnsi"/>
                <w:lang w:eastAsia="pl-PL"/>
              </w:rPr>
              <w:t xml:space="preserve"> na nie odpowiada</w:t>
            </w:r>
          </w:p>
          <w:p w:rsidRPr="0040215C" w:rsidR="00562C65" w:rsidP="00562C65" w:rsidRDefault="00562C65" w14:paraId="5DC055DB" w14:textId="77777777">
            <w:pPr>
              <w:pStyle w:val="Akapitzlist"/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Pr="0040215C" w:rsidR="000B43B8" w:rsidP="000455DE" w:rsidRDefault="000B43B8" w14:paraId="3654682A" w14:textId="77777777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:rsidRPr="0040215C" w:rsidR="00CB6993" w:rsidP="0040215C" w:rsidRDefault="00CB6993" w14:paraId="40B4A720" w14:textId="64D180A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40215C">
        <w:rPr>
          <w:rFonts w:eastAsia="Times New Roman" w:cstheme="minorHAnsi"/>
          <w:color w:val="000000"/>
          <w:lang w:eastAsia="pl-PL"/>
        </w:rPr>
        <w:t>Problem ubóstwa energetycznego dotyczy gospodarstw domowych, których dochody są</w:t>
      </w:r>
      <w:r w:rsidR="0040215C">
        <w:rPr>
          <w:rFonts w:eastAsia="Times New Roman" w:cstheme="minorHAnsi"/>
          <w:color w:val="000000"/>
          <w:lang w:eastAsia="pl-PL"/>
        </w:rPr>
        <w:t> </w:t>
      </w:r>
      <w:r w:rsidRPr="0040215C">
        <w:rPr>
          <w:rFonts w:eastAsia="Times New Roman" w:cstheme="minorHAnsi"/>
          <w:color w:val="000000"/>
          <w:lang w:eastAsia="pl-PL"/>
        </w:rPr>
        <w:t xml:space="preserve"> niewystarczające, aby sprostać opłatom za energię. W przypadku budynków problem ten dotyczy przede wszystkim opłat za energię cieplną. Wysokość tych opłat jest zaś bezpośrednio powiązana ze</w:t>
      </w:r>
      <w:r w:rsidR="0040215C">
        <w:rPr>
          <w:rFonts w:eastAsia="Times New Roman" w:cstheme="minorHAnsi"/>
          <w:color w:val="000000"/>
          <w:lang w:eastAsia="pl-PL"/>
        </w:rPr>
        <w:t> </w:t>
      </w:r>
      <w:r w:rsidRPr="0040215C">
        <w:rPr>
          <w:rFonts w:eastAsia="Times New Roman" w:cstheme="minorHAnsi"/>
          <w:color w:val="000000"/>
          <w:lang w:eastAsia="pl-PL"/>
        </w:rPr>
        <w:t xml:space="preserve">stanem technicznym budynku, a dokładniej z jego charakterystyką energetyczną. Poprawę efektywności energetycznej budynków mogą zapewnić inwestycje termomodernizacyjne, polegające  m.in. </w:t>
      </w:r>
      <w:r w:rsidR="0040215C">
        <w:rPr>
          <w:rFonts w:eastAsia="Times New Roman" w:cstheme="minorHAnsi"/>
          <w:color w:val="000000"/>
          <w:lang w:eastAsia="pl-PL"/>
        </w:rPr>
        <w:t xml:space="preserve">na </w:t>
      </w:r>
      <w:r w:rsidRPr="0040215C">
        <w:rPr>
          <w:rFonts w:eastAsia="Times New Roman" w:cstheme="minorHAnsi"/>
          <w:color w:val="000000"/>
          <w:lang w:eastAsia="pl-PL"/>
        </w:rPr>
        <w:t>ociepleniu ścian, dachów i stropów, montażu energooszczędnych okien i drzwi, wymianie źródła ciepła na efektywne energetycznie. Dodatkowo – także w kontekście dyrektyw ETS i ETS</w:t>
      </w:r>
      <w:r w:rsidR="0040215C">
        <w:rPr>
          <w:rFonts w:eastAsia="Times New Roman" w:cstheme="minorHAnsi"/>
          <w:color w:val="000000"/>
          <w:lang w:eastAsia="pl-PL"/>
        </w:rPr>
        <w:t>2</w:t>
      </w:r>
      <w:r w:rsidRPr="0040215C">
        <w:rPr>
          <w:rFonts w:eastAsia="Times New Roman" w:cstheme="minorHAnsi"/>
          <w:color w:val="000000"/>
          <w:lang w:eastAsia="pl-PL"/>
        </w:rPr>
        <w:t xml:space="preserve"> – oszczędności w opłatach może przynieść zainstalowanie instalacji odnawialnego źródła energii. </w:t>
      </w:r>
    </w:p>
    <w:p w:rsidRPr="0040215C" w:rsidR="00CB6993" w:rsidP="0040215C" w:rsidRDefault="00CB6993" w14:paraId="6D7C3ACF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Pr="0040215C" w:rsidR="000B43B8" w:rsidP="000B43B8" w:rsidRDefault="000B43B8" w14:paraId="56660E39" w14:textId="77777777">
      <w:pPr>
        <w:shd w:val="clear" w:color="auto" w:fill="FFFFFF"/>
        <w:spacing w:after="0" w:line="240" w:lineRule="auto"/>
        <w:rPr>
          <w:rFonts w:eastAsia="Times New Roman" w:cstheme="minorHAnsi"/>
          <w:vanish/>
          <w:color w:val="000000"/>
          <w:lang w:eastAsia="pl-PL"/>
        </w:rPr>
      </w:pPr>
    </w:p>
    <w:p w:rsidRPr="0040215C" w:rsidR="00CB6993" w:rsidP="000B43B8" w:rsidRDefault="00CB6993" w14:paraId="52B7595A" w14:textId="77777777">
      <w:pPr>
        <w:shd w:val="clear" w:color="auto" w:fill="FFFFFF"/>
        <w:spacing w:after="0" w:line="240" w:lineRule="auto"/>
        <w:rPr>
          <w:rFonts w:eastAsia="Times New Roman" w:cstheme="minorHAnsi"/>
          <w:vanish/>
          <w:color w:val="000000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Pr="0040215C" w:rsidR="000B43B8" w:rsidTr="000455DE" w14:paraId="21D9B10E" w14:textId="77777777">
        <w:tc>
          <w:tcPr>
            <w:tcW w:w="0" w:type="auto"/>
            <w:shd w:val="clear" w:color="auto" w:fill="auto"/>
            <w:hideMark/>
          </w:tcPr>
          <w:p w:rsidRPr="0040215C" w:rsidR="000B43B8" w:rsidP="00EC70B4" w:rsidRDefault="000B43B8" w14:paraId="243C8556" w14:textId="7CC57D71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Pr="0040215C" w:rsidR="000B43B8" w:rsidP="00EC70B4" w:rsidRDefault="000B43B8" w14:paraId="4DEBCC63" w14:textId="77777777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0215C">
              <w:rPr>
                <w:rFonts w:eastAsia="Times New Roman" w:cstheme="minorHAnsi"/>
                <w:lang w:eastAsia="pl-PL"/>
              </w:rPr>
              <w:t xml:space="preserve">charakter, rodzaj i wielkość </w:t>
            </w:r>
            <w:r w:rsidRPr="0040215C" w:rsidR="00A57252">
              <w:rPr>
                <w:rFonts w:eastAsia="Times New Roman" w:cstheme="minorHAnsi"/>
                <w:lang w:eastAsia="pl-PL"/>
              </w:rPr>
              <w:t>przedstawione</w:t>
            </w:r>
            <w:r w:rsidRPr="0040215C" w:rsidR="00FA0500">
              <w:rPr>
                <w:rFonts w:eastAsia="Times New Roman" w:cstheme="minorHAnsi"/>
                <w:lang w:eastAsia="pl-PL"/>
              </w:rPr>
              <w:t>go</w:t>
            </w:r>
            <w:r w:rsidRPr="0040215C" w:rsidR="00A57252">
              <w:rPr>
                <w:rFonts w:eastAsia="Times New Roman" w:cstheme="minorHAnsi"/>
                <w:lang w:eastAsia="pl-PL"/>
              </w:rPr>
              <w:t xml:space="preserve"> w fiszce </w:t>
            </w:r>
            <w:r w:rsidRPr="0040215C">
              <w:rPr>
                <w:rFonts w:eastAsia="Times New Roman" w:cstheme="minorHAnsi"/>
                <w:lang w:eastAsia="pl-PL"/>
              </w:rPr>
              <w:t>środka lub inwestycji, które mogą obejmować dodatkowe środki wsparcia technicznego zgodnie z art. 11 ust. 4, ze wskazaniem, czy jest to nowa inwestycja, czy też są to istniejące środki lub inwestycje, które mają zostać przedłużone przy wsparciu z Funduszu;</w:t>
            </w:r>
          </w:p>
          <w:p w:rsidR="001F602A" w:rsidP="00097D62" w:rsidRDefault="00CB6993" w14:paraId="0AEC860C" w14:textId="77777777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0215C">
              <w:rPr>
                <w:rFonts w:eastAsia="Times New Roman" w:cstheme="minorHAnsi"/>
                <w:lang w:eastAsia="pl-PL"/>
              </w:rPr>
              <w:t xml:space="preserve">Za pośrednictwem programu dostępne są różnorodne instrumenty wsparcia inwestycji polegających na termomodernizacji, remontach budynków mieszkalnych oraz rozwoju instalacji odnawialnych źródeł energii. </w:t>
            </w:r>
          </w:p>
          <w:p w:rsidRPr="0040215C" w:rsidR="00097D62" w:rsidP="00097D62" w:rsidRDefault="00097D62" w14:paraId="40D40BE9" w14:textId="77A0421F">
            <w:pPr>
              <w:spacing w:before="120" w:after="0" w:line="240" w:lineRule="auto"/>
              <w:jc w:val="both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</w:tbl>
    <w:p w:rsidRPr="0040215C" w:rsidR="000B43B8" w:rsidP="000B43B8" w:rsidRDefault="000B43B8" w14:paraId="376A1D89" w14:textId="77777777">
      <w:pPr>
        <w:shd w:val="clear" w:color="auto" w:fill="FFFFFF"/>
        <w:spacing w:after="0" w:line="240" w:lineRule="auto"/>
        <w:rPr>
          <w:rFonts w:eastAsia="Times New Roman" w:cstheme="minorHAnsi"/>
          <w:vanish/>
          <w:color w:val="000000"/>
          <w:lang w:eastAsia="pl-PL"/>
        </w:rPr>
      </w:pPr>
    </w:p>
    <w:p w:rsidRPr="0040215C" w:rsidR="000B43B8" w:rsidP="000B43B8" w:rsidRDefault="000B43B8" w14:paraId="678E738E" w14:textId="77777777">
      <w:pPr>
        <w:shd w:val="clear" w:color="auto" w:fill="FFFFFF"/>
        <w:spacing w:after="0" w:line="240" w:lineRule="auto"/>
        <w:rPr>
          <w:rFonts w:eastAsia="Times New Roman" w:cstheme="minorHAnsi"/>
          <w:vanish/>
          <w:color w:val="000000"/>
          <w:lang w:eastAsia="pl-PL"/>
        </w:rPr>
      </w:pPr>
    </w:p>
    <w:p w:rsidRPr="0040215C" w:rsidR="000B43B8" w:rsidP="00EC70B4" w:rsidRDefault="000B43B8" w14:paraId="5E56D791" w14:textId="038638A9">
      <w:pPr>
        <w:pStyle w:val="Akapitzlist"/>
        <w:numPr>
          <w:ilvl w:val="0"/>
          <w:numId w:val="1"/>
        </w:num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40215C">
        <w:rPr>
          <w:rFonts w:eastAsia="Times New Roman" w:cstheme="minorHAnsi"/>
          <w:b/>
          <w:bCs/>
          <w:color w:val="000000"/>
          <w:lang w:eastAsia="pl-PL"/>
        </w:rPr>
        <w:t> Zasada „nie czyń poważnych szkód”</w:t>
      </w:r>
    </w:p>
    <w:p w:rsidRPr="0040215C" w:rsidR="000B43B8" w:rsidP="000B43B8" w:rsidRDefault="000B43B8" w14:paraId="4498AC5E" w14:textId="732938DA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40215C">
        <w:rPr>
          <w:rFonts w:eastAsia="Times New Roman" w:cstheme="minorHAnsi"/>
          <w:color w:val="000000"/>
          <w:lang w:eastAsia="pl-PL"/>
        </w:rPr>
        <w:t xml:space="preserve">Informacje na temat tego, w jaki sposób </w:t>
      </w:r>
      <w:r w:rsidRPr="0040215C" w:rsidR="00FA0500">
        <w:rPr>
          <w:rFonts w:eastAsia="Times New Roman" w:cstheme="minorHAnsi"/>
          <w:color w:val="000000"/>
          <w:lang w:eastAsia="pl-PL"/>
        </w:rPr>
        <w:t xml:space="preserve">przedstawiony w fiszce </w:t>
      </w:r>
      <w:r w:rsidRPr="0040215C">
        <w:rPr>
          <w:rFonts w:eastAsia="Times New Roman" w:cstheme="minorHAnsi"/>
          <w:color w:val="000000"/>
          <w:lang w:eastAsia="pl-PL"/>
        </w:rPr>
        <w:t>środ</w:t>
      </w:r>
      <w:r w:rsidRPr="0040215C" w:rsidR="00FA0500">
        <w:rPr>
          <w:rFonts w:eastAsia="Times New Roman" w:cstheme="minorHAnsi"/>
          <w:color w:val="000000"/>
          <w:lang w:eastAsia="pl-PL"/>
        </w:rPr>
        <w:t>ek</w:t>
      </w:r>
      <w:r w:rsidRPr="0040215C">
        <w:rPr>
          <w:rFonts w:eastAsia="Times New Roman" w:cstheme="minorHAnsi"/>
          <w:color w:val="000000"/>
          <w:lang w:eastAsia="pl-PL"/>
        </w:rPr>
        <w:t xml:space="preserve"> </w:t>
      </w:r>
      <w:r w:rsidRPr="0040215C" w:rsidR="00FA0500">
        <w:rPr>
          <w:rFonts w:eastAsia="Times New Roman" w:cstheme="minorHAnsi"/>
          <w:color w:val="000000"/>
          <w:lang w:eastAsia="pl-PL"/>
        </w:rPr>
        <w:t>lub</w:t>
      </w:r>
      <w:r w:rsidRPr="0040215C">
        <w:rPr>
          <w:rFonts w:eastAsia="Times New Roman" w:cstheme="minorHAnsi"/>
          <w:color w:val="000000"/>
          <w:lang w:eastAsia="pl-PL"/>
        </w:rPr>
        <w:t> inwestycj</w:t>
      </w:r>
      <w:r w:rsidRPr="0040215C" w:rsidR="00FA0500">
        <w:rPr>
          <w:rFonts w:eastAsia="Times New Roman" w:cstheme="minorHAnsi"/>
          <w:color w:val="000000"/>
          <w:lang w:eastAsia="pl-PL"/>
        </w:rPr>
        <w:t>a</w:t>
      </w:r>
      <w:r w:rsidRPr="0040215C">
        <w:rPr>
          <w:rFonts w:eastAsia="Times New Roman" w:cstheme="minorHAnsi"/>
          <w:color w:val="000000"/>
          <w:lang w:eastAsia="pl-PL"/>
        </w:rPr>
        <w:t xml:space="preserve"> uwzględnion</w:t>
      </w:r>
      <w:r w:rsidRPr="0040215C" w:rsidR="00A57252">
        <w:rPr>
          <w:rFonts w:eastAsia="Times New Roman" w:cstheme="minorHAnsi"/>
          <w:color w:val="000000"/>
          <w:lang w:eastAsia="pl-PL"/>
        </w:rPr>
        <w:t>a</w:t>
      </w:r>
      <w:r w:rsidRPr="0040215C">
        <w:rPr>
          <w:rFonts w:eastAsia="Times New Roman" w:cstheme="minorHAnsi"/>
          <w:color w:val="000000"/>
          <w:lang w:eastAsia="pl-PL"/>
        </w:rPr>
        <w:t xml:space="preserve"> w komponencie </w:t>
      </w:r>
      <w:r w:rsidRPr="0040215C" w:rsidR="00A57252">
        <w:rPr>
          <w:rFonts w:eastAsia="Times New Roman" w:cstheme="minorHAnsi"/>
          <w:color w:val="000000"/>
          <w:lang w:eastAsia="pl-PL"/>
        </w:rPr>
        <w:t>jest</w:t>
      </w:r>
      <w:r w:rsidRPr="0040215C">
        <w:rPr>
          <w:rFonts w:eastAsia="Times New Roman" w:cstheme="minorHAnsi"/>
          <w:color w:val="000000"/>
          <w:lang w:eastAsia="pl-PL"/>
        </w:rPr>
        <w:t xml:space="preserve"> zgodn</w:t>
      </w:r>
      <w:r w:rsidRPr="0040215C" w:rsidR="00A57252">
        <w:rPr>
          <w:rFonts w:eastAsia="Times New Roman" w:cstheme="minorHAnsi"/>
          <w:color w:val="000000"/>
          <w:lang w:eastAsia="pl-PL"/>
        </w:rPr>
        <w:t>a</w:t>
      </w:r>
      <w:r w:rsidRPr="0040215C">
        <w:rPr>
          <w:rFonts w:eastAsia="Times New Roman" w:cstheme="minorHAnsi"/>
          <w:color w:val="000000"/>
          <w:lang w:eastAsia="pl-PL"/>
        </w:rPr>
        <w:t xml:space="preserve"> z zasadą „nie czyń poważnych szkód” w rozumieniu art. 17 rozporządzenia (UE) 2020/852. </w:t>
      </w:r>
      <w:r w:rsidRPr="0040215C" w:rsidR="00EC70B4">
        <w:rPr>
          <w:rFonts w:eastAsia="Times New Roman" w:cstheme="minorHAnsi"/>
          <w:color w:val="000000"/>
          <w:lang w:eastAsia="pl-PL"/>
        </w:rPr>
        <w:t>W</w:t>
      </w:r>
      <w:r w:rsidRPr="0040215C">
        <w:rPr>
          <w:rFonts w:eastAsia="Times New Roman" w:cstheme="minorHAnsi"/>
          <w:color w:val="000000"/>
          <w:lang w:eastAsia="pl-PL"/>
        </w:rPr>
        <w:t>skazówki techniczne zgodnie z art. 6 ust. 5 niniejszego rozporządzenia</w:t>
      </w:r>
      <w:r w:rsidRPr="0040215C" w:rsidR="00EC70B4">
        <w:rPr>
          <w:rFonts w:eastAsia="Times New Roman" w:cstheme="minorHAnsi"/>
          <w:color w:val="000000"/>
          <w:lang w:eastAsia="pl-PL"/>
        </w:rPr>
        <w:t xml:space="preserve"> w postaci wytycznych KE znajdują się pod linkiem </w:t>
      </w:r>
      <w:hyperlink w:history="1" w:anchor="documents" r:id="rId8">
        <w:r w:rsidRPr="0040215C" w:rsidR="00EC70B4">
          <w:rPr>
            <w:rStyle w:val="Hipercze"/>
            <w:rFonts w:eastAsia="Times New Roman" w:cstheme="minorHAnsi"/>
            <w:lang w:eastAsia="pl-PL"/>
          </w:rPr>
          <w:t>https://climate.ec.europa.eu/eu-action/eu-emissions-trading-system-eu-ets/social-climate-fund/consultation-application-dnsh-principle-under-social-climate-fund_en#documents</w:t>
        </w:r>
      </w:hyperlink>
      <w:r w:rsidRPr="0040215C" w:rsidR="00EC70B4">
        <w:rPr>
          <w:rFonts w:eastAsia="Times New Roman" w:cstheme="minorHAnsi"/>
          <w:color w:val="000000"/>
          <w:lang w:eastAsia="pl-PL"/>
        </w:rPr>
        <w:t xml:space="preserve"> .</w:t>
      </w:r>
    </w:p>
    <w:p w:rsidRPr="0040215C" w:rsidR="00EC70B4" w:rsidP="000B43B8" w:rsidRDefault="00EC70B4" w14:paraId="08F63850" w14:textId="7777777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Pr="0040215C" w:rsidR="00AB3CE3" w:rsidP="00EC70B4" w:rsidRDefault="00AB3CE3" w14:paraId="58CFA7E8" w14:textId="0F933DBA">
      <w:pPr>
        <w:pStyle w:val="Akapitzlist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40215C">
        <w:rPr>
          <w:rFonts w:eastAsia="Times New Roman" w:cstheme="minorHAnsi"/>
          <w:b/>
          <w:bCs/>
          <w:color w:val="000000"/>
          <w:lang w:eastAsia="pl-PL"/>
        </w:rPr>
        <w:t xml:space="preserve">Kwalifikacja </w:t>
      </w:r>
      <w:r w:rsidRPr="0040215C" w:rsidR="00B94A3B">
        <w:rPr>
          <w:rFonts w:eastAsia="Times New Roman" w:cstheme="minorHAnsi"/>
          <w:b/>
          <w:bCs/>
          <w:color w:val="000000"/>
          <w:lang w:eastAsia="pl-PL"/>
        </w:rPr>
        <w:t xml:space="preserve">projektu pod kątem konieczności przeprowadzenia </w:t>
      </w:r>
      <w:r w:rsidRPr="0040215C">
        <w:rPr>
          <w:rFonts w:eastAsia="Times New Roman" w:cstheme="minorHAnsi"/>
          <w:b/>
          <w:bCs/>
          <w:color w:val="000000"/>
          <w:lang w:eastAsia="pl-PL"/>
        </w:rPr>
        <w:t>oceny oddziaływania na środowisko</w:t>
      </w:r>
    </w:p>
    <w:p w:rsidRPr="00562C65" w:rsidR="0036416B" w:rsidP="0036416B" w:rsidRDefault="00AB3CE3" w14:paraId="097A4DF3" w14:textId="20190033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40215C">
        <w:rPr>
          <w:rFonts w:eastAsia="Times New Roman" w:cstheme="minorHAnsi"/>
          <w:color w:val="000000"/>
          <w:lang w:eastAsia="pl-PL"/>
        </w:rPr>
        <w:t xml:space="preserve">Informacje na temat tego, czy </w:t>
      </w:r>
      <w:r w:rsidRPr="0040215C" w:rsidR="00FA0500">
        <w:rPr>
          <w:rFonts w:eastAsia="Times New Roman" w:cstheme="minorHAnsi"/>
          <w:color w:val="000000"/>
          <w:lang w:eastAsia="pl-PL"/>
        </w:rPr>
        <w:t xml:space="preserve">przedstawiony w fiszce </w:t>
      </w:r>
      <w:r w:rsidRPr="0040215C">
        <w:rPr>
          <w:rFonts w:eastAsia="Times New Roman" w:cstheme="minorHAnsi"/>
          <w:color w:val="000000"/>
          <w:lang w:eastAsia="pl-PL"/>
        </w:rPr>
        <w:t>środ</w:t>
      </w:r>
      <w:r w:rsidRPr="0040215C" w:rsidR="00FA0500">
        <w:rPr>
          <w:rFonts w:eastAsia="Times New Roman" w:cstheme="minorHAnsi"/>
          <w:color w:val="000000"/>
          <w:lang w:eastAsia="pl-PL"/>
        </w:rPr>
        <w:t>ek</w:t>
      </w:r>
      <w:r w:rsidRPr="0040215C">
        <w:rPr>
          <w:rFonts w:eastAsia="Times New Roman" w:cstheme="minorHAnsi"/>
          <w:color w:val="000000"/>
          <w:lang w:eastAsia="pl-PL"/>
        </w:rPr>
        <w:t xml:space="preserve"> </w:t>
      </w:r>
      <w:r w:rsidRPr="0040215C" w:rsidR="00FA0500">
        <w:rPr>
          <w:rFonts w:eastAsia="Times New Roman" w:cstheme="minorHAnsi"/>
          <w:color w:val="000000"/>
          <w:lang w:eastAsia="pl-PL"/>
        </w:rPr>
        <w:t>lub</w:t>
      </w:r>
      <w:r w:rsidRPr="0040215C">
        <w:rPr>
          <w:rFonts w:eastAsia="Times New Roman" w:cstheme="minorHAnsi"/>
          <w:color w:val="000000"/>
          <w:lang w:eastAsia="pl-PL"/>
        </w:rPr>
        <w:t xml:space="preserve"> inwestycj</w:t>
      </w:r>
      <w:r w:rsidRPr="0040215C" w:rsidR="00A57252">
        <w:rPr>
          <w:rFonts w:eastAsia="Times New Roman" w:cstheme="minorHAnsi"/>
          <w:color w:val="000000"/>
          <w:lang w:eastAsia="pl-PL"/>
        </w:rPr>
        <w:t>a</w:t>
      </w:r>
      <w:r w:rsidRPr="0040215C">
        <w:rPr>
          <w:rFonts w:eastAsia="Times New Roman" w:cstheme="minorHAnsi"/>
          <w:color w:val="000000"/>
          <w:lang w:eastAsia="pl-PL"/>
        </w:rPr>
        <w:t xml:space="preserve"> kwalifikuj</w:t>
      </w:r>
      <w:r w:rsidRPr="0040215C" w:rsidR="00A57252">
        <w:rPr>
          <w:rFonts w:eastAsia="Times New Roman" w:cstheme="minorHAnsi"/>
          <w:color w:val="000000"/>
          <w:lang w:eastAsia="pl-PL"/>
        </w:rPr>
        <w:t>e</w:t>
      </w:r>
      <w:r w:rsidRPr="0040215C">
        <w:rPr>
          <w:rFonts w:eastAsia="Times New Roman" w:cstheme="minorHAnsi"/>
          <w:color w:val="000000"/>
          <w:lang w:eastAsia="pl-PL"/>
        </w:rPr>
        <w:t xml:space="preserve"> się </w:t>
      </w:r>
      <w:r w:rsidRPr="0040215C" w:rsidR="00B94A3B">
        <w:rPr>
          <w:rFonts w:eastAsia="Times New Roman" w:cstheme="minorHAnsi"/>
          <w:color w:val="000000"/>
          <w:lang w:eastAsia="pl-PL"/>
        </w:rPr>
        <w:t>lub</w:t>
      </w:r>
      <w:r w:rsidR="0041646D">
        <w:rPr>
          <w:rFonts w:eastAsia="Times New Roman" w:cstheme="minorHAnsi"/>
          <w:color w:val="000000"/>
          <w:lang w:eastAsia="pl-PL"/>
        </w:rPr>
        <w:t> </w:t>
      </w:r>
      <w:r w:rsidRPr="0040215C" w:rsidR="00B94A3B">
        <w:rPr>
          <w:rFonts w:eastAsia="Times New Roman" w:cstheme="minorHAnsi"/>
          <w:color w:val="000000"/>
          <w:lang w:eastAsia="pl-PL"/>
        </w:rPr>
        <w:t xml:space="preserve"> potencjalnie kwalifikuj</w:t>
      </w:r>
      <w:r w:rsidRPr="0040215C" w:rsidR="00A57252">
        <w:rPr>
          <w:rFonts w:eastAsia="Times New Roman" w:cstheme="minorHAnsi"/>
          <w:color w:val="000000"/>
          <w:lang w:eastAsia="pl-PL"/>
        </w:rPr>
        <w:t>e</w:t>
      </w:r>
      <w:r w:rsidRPr="0040215C" w:rsidR="00B94A3B">
        <w:rPr>
          <w:rFonts w:eastAsia="Times New Roman" w:cstheme="minorHAnsi"/>
          <w:color w:val="000000"/>
          <w:lang w:eastAsia="pl-PL"/>
        </w:rPr>
        <w:t xml:space="preserve"> się </w:t>
      </w:r>
      <w:r w:rsidRPr="0040215C">
        <w:rPr>
          <w:rFonts w:eastAsia="Times New Roman" w:cstheme="minorHAnsi"/>
          <w:color w:val="000000"/>
          <w:lang w:eastAsia="pl-PL"/>
        </w:rPr>
        <w:t xml:space="preserve">do </w:t>
      </w:r>
      <w:r w:rsidRPr="0040215C" w:rsidR="00B94A3B">
        <w:rPr>
          <w:rFonts w:eastAsia="Times New Roman" w:cstheme="minorHAnsi"/>
          <w:color w:val="000000"/>
          <w:lang w:eastAsia="pl-PL"/>
        </w:rPr>
        <w:t xml:space="preserve">przeprowadzenia </w:t>
      </w:r>
      <w:r w:rsidRPr="0040215C">
        <w:rPr>
          <w:rFonts w:eastAsia="Times New Roman" w:cstheme="minorHAnsi"/>
          <w:color w:val="000000"/>
          <w:lang w:eastAsia="pl-PL"/>
        </w:rPr>
        <w:t>oceny oddziaływania na środowisko zgodnie z</w:t>
      </w:r>
      <w:r w:rsidR="0041646D">
        <w:rPr>
          <w:rFonts w:eastAsia="Times New Roman" w:cstheme="minorHAnsi"/>
          <w:color w:val="000000"/>
          <w:lang w:eastAsia="pl-PL"/>
        </w:rPr>
        <w:t> </w:t>
      </w:r>
      <w:r w:rsidRPr="0040215C">
        <w:rPr>
          <w:rFonts w:eastAsia="Times New Roman" w:cstheme="minorHAnsi"/>
          <w:color w:val="000000"/>
          <w:lang w:eastAsia="pl-PL"/>
        </w:rPr>
        <w:t xml:space="preserve"> </w:t>
      </w:r>
      <w:r w:rsidRPr="0040215C" w:rsidR="00B94A3B">
        <w:rPr>
          <w:rFonts w:eastAsia="Times New Roman" w:cstheme="minorHAnsi"/>
          <w:color w:val="000000"/>
          <w:lang w:eastAsia="pl-PL"/>
        </w:rPr>
        <w:t xml:space="preserve">zapisami art. 59 </w:t>
      </w:r>
      <w:r w:rsidRPr="0040215C" w:rsidR="00B94A3B">
        <w:rPr>
          <w:rFonts w:eastAsia="Times New Roman" w:cstheme="minorHAnsi"/>
          <w:i/>
          <w:iCs/>
          <w:color w:val="000000"/>
          <w:lang w:eastAsia="pl-PL"/>
        </w:rPr>
        <w:t>ustawy z dnia 3 października 2008 o udostępnianiu informacji o środowisku i jego ochronie, udziale społeczeństwa w ochronie środowiska oraz o ocenach oddziaływania na środowisko</w:t>
      </w:r>
      <w:r w:rsidRPr="0040215C" w:rsidR="00B94A3B">
        <w:rPr>
          <w:rFonts w:eastAsia="Times New Roman" w:cstheme="minorHAnsi"/>
          <w:color w:val="000000"/>
          <w:lang w:eastAsia="pl-PL"/>
        </w:rPr>
        <w:t xml:space="preserve"> (Dz. U. z 2024r. poz. 1112). Jeżeli </w:t>
      </w:r>
      <w:r w:rsidRPr="0040215C" w:rsidR="00AB0B56">
        <w:rPr>
          <w:rFonts w:eastAsia="Times New Roman" w:cstheme="minorHAnsi"/>
          <w:color w:val="000000"/>
          <w:lang w:eastAsia="pl-PL"/>
        </w:rPr>
        <w:t xml:space="preserve">ww. </w:t>
      </w:r>
      <w:r w:rsidRPr="0040215C" w:rsidR="00B94A3B">
        <w:rPr>
          <w:rFonts w:eastAsia="Times New Roman" w:cstheme="minorHAnsi"/>
          <w:color w:val="000000"/>
          <w:lang w:eastAsia="pl-PL"/>
        </w:rPr>
        <w:t xml:space="preserve">kwalifikacja </w:t>
      </w:r>
      <w:r w:rsidRPr="0040215C" w:rsidR="00AB0B56">
        <w:rPr>
          <w:rFonts w:eastAsia="Times New Roman" w:cstheme="minorHAnsi"/>
          <w:color w:val="000000"/>
          <w:lang w:eastAsia="pl-PL"/>
        </w:rPr>
        <w:t xml:space="preserve">lub potencjalna kwalifikacja </w:t>
      </w:r>
      <w:r w:rsidRPr="0040215C" w:rsidR="00B94A3B">
        <w:rPr>
          <w:rFonts w:eastAsia="Times New Roman" w:cstheme="minorHAnsi"/>
          <w:color w:val="000000"/>
          <w:lang w:eastAsia="pl-PL"/>
        </w:rPr>
        <w:t xml:space="preserve">do przeprowadzenia </w:t>
      </w:r>
      <w:r w:rsidRPr="0040215C" w:rsidR="00B94A3B">
        <w:rPr>
          <w:rFonts w:eastAsia="Times New Roman" w:cstheme="minorHAnsi"/>
          <w:color w:val="000000"/>
          <w:lang w:eastAsia="pl-PL"/>
        </w:rPr>
        <w:lastRenderedPageBreak/>
        <w:t xml:space="preserve">oceny wynika </w:t>
      </w:r>
      <w:r w:rsidRPr="0040215C" w:rsidR="00AB0B56">
        <w:rPr>
          <w:rFonts w:eastAsia="Times New Roman" w:cstheme="minorHAnsi"/>
          <w:color w:val="000000"/>
          <w:lang w:eastAsia="pl-PL"/>
        </w:rPr>
        <w:t xml:space="preserve">z zapisów </w:t>
      </w:r>
      <w:r w:rsidRPr="0040215C">
        <w:rPr>
          <w:rFonts w:eastAsia="Times New Roman" w:cstheme="minorHAnsi"/>
          <w:i/>
          <w:iCs/>
          <w:color w:val="000000"/>
          <w:lang w:eastAsia="pl-PL"/>
        </w:rPr>
        <w:t>Rozporządzeniem Rady Ministrów z dnia 10 września 2019 r. w sprawie przedsięwzięć mogących znacząco oddziaływać na środowisko</w:t>
      </w:r>
      <w:r w:rsidRPr="0040215C" w:rsidR="00AB0B56">
        <w:rPr>
          <w:rFonts w:eastAsia="Times New Roman" w:cstheme="minorHAnsi"/>
          <w:i/>
          <w:iCs/>
          <w:color w:val="000000"/>
          <w:lang w:eastAsia="pl-PL"/>
        </w:rPr>
        <w:t xml:space="preserve"> </w:t>
      </w:r>
      <w:r w:rsidRPr="0040215C" w:rsidR="00AB0B56">
        <w:rPr>
          <w:rFonts w:eastAsia="Times New Roman" w:cstheme="minorHAnsi"/>
          <w:color w:val="000000"/>
          <w:lang w:eastAsia="pl-PL"/>
        </w:rPr>
        <w:t>należy to opisać wskazując podstawę przyjętej kwalifikacji.</w:t>
      </w:r>
    </w:p>
    <w:bookmarkEnd w:id="0"/>
    <w:p w:rsidRPr="0040215C" w:rsidR="00EC70B4" w:rsidP="000B43B8" w:rsidRDefault="00EC70B4" w14:paraId="6F51BBE7" w14:textId="7777777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sectPr w:rsidRPr="0040215C" w:rsidR="00EC70B4"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521" w:rsidP="00FA65D6" w:rsidRDefault="00BA1521" w14:paraId="080EE0E2" w14:textId="77777777">
      <w:pPr>
        <w:spacing w:after="0" w:line="240" w:lineRule="auto"/>
      </w:pPr>
      <w:r>
        <w:separator/>
      </w:r>
    </w:p>
  </w:endnote>
  <w:endnote w:type="continuationSeparator" w:id="0">
    <w:p w:rsidR="00BA1521" w:rsidP="00FA65D6" w:rsidRDefault="00BA1521" w14:paraId="520F1E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853389"/>
      <w:docPartObj>
        <w:docPartGallery w:val="Page Numbers (Bottom of Page)"/>
        <w:docPartUnique/>
      </w:docPartObj>
    </w:sdtPr>
    <w:sdtContent>
      <w:p w:rsidR="00457043" w:rsidRDefault="00457043" w14:paraId="012911EB" w14:textId="5C7B79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57043" w:rsidRDefault="00457043" w14:paraId="7ED5AA4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521" w:rsidP="00FA65D6" w:rsidRDefault="00BA1521" w14:paraId="5A175370" w14:textId="77777777">
      <w:pPr>
        <w:spacing w:after="0" w:line="240" w:lineRule="auto"/>
      </w:pPr>
      <w:r>
        <w:separator/>
      </w:r>
    </w:p>
  </w:footnote>
  <w:footnote w:type="continuationSeparator" w:id="0">
    <w:p w:rsidR="00BA1521" w:rsidP="00FA65D6" w:rsidRDefault="00BA1521" w14:paraId="3FF1EA66" w14:textId="77777777">
      <w:pPr>
        <w:spacing w:after="0" w:line="240" w:lineRule="auto"/>
      </w:pPr>
      <w:r>
        <w:continuationSeparator/>
      </w:r>
    </w:p>
  </w:footnote>
  <w:footnote w:id="1">
    <w:p w:rsidR="00FA65D6" w:rsidRDefault="00FA65D6" w14:paraId="4A69DEE4" w14:textId="1D64C4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0BF4">
        <w:t xml:space="preserve">Nazwę </w:t>
      </w:r>
      <w:r w:rsidR="00562C65">
        <w:t xml:space="preserve">i wstępny opis </w:t>
      </w:r>
      <w:r w:rsidR="00E70BF4">
        <w:t>inwestycji wpisano przykładowo</w:t>
      </w:r>
      <w:r w:rsidR="00562C65">
        <w:t>. Fiszka w przedstawionym kształcie nie jest elementem „Planu społeczno-klimatycznego”.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DB7"/>
    <w:multiLevelType w:val="hybridMultilevel"/>
    <w:tmpl w:val="C3B209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E86"/>
    <w:multiLevelType w:val="hybridMultilevel"/>
    <w:tmpl w:val="B9F8F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1FB3"/>
    <w:multiLevelType w:val="hybridMultilevel"/>
    <w:tmpl w:val="2F620E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C04"/>
    <w:multiLevelType w:val="hybridMultilevel"/>
    <w:tmpl w:val="2F620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502C"/>
    <w:multiLevelType w:val="hybridMultilevel"/>
    <w:tmpl w:val="D7CC63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32C8"/>
    <w:multiLevelType w:val="hybridMultilevel"/>
    <w:tmpl w:val="C2DC0F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707FB"/>
    <w:multiLevelType w:val="hybridMultilevel"/>
    <w:tmpl w:val="FA10E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2054"/>
    <w:multiLevelType w:val="hybridMultilevel"/>
    <w:tmpl w:val="D71A8E8E"/>
    <w:lvl w:ilvl="0" w:tplc="0C989F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495641"/>
    <w:multiLevelType w:val="hybridMultilevel"/>
    <w:tmpl w:val="9AD8E850"/>
    <w:lvl w:ilvl="0" w:tplc="5E58E36C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1347038"/>
    <w:multiLevelType w:val="hybridMultilevel"/>
    <w:tmpl w:val="7B945536"/>
    <w:lvl w:ilvl="0" w:tplc="A824E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914BD"/>
    <w:multiLevelType w:val="hybridMultilevel"/>
    <w:tmpl w:val="72F4977A"/>
    <w:lvl w:ilvl="0" w:tplc="5E58E36C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178619092">
    <w:abstractNumId w:val="9"/>
  </w:num>
  <w:num w:numId="2" w16cid:durableId="691109608">
    <w:abstractNumId w:val="0"/>
  </w:num>
  <w:num w:numId="3" w16cid:durableId="1113670868">
    <w:abstractNumId w:val="5"/>
  </w:num>
  <w:num w:numId="4" w16cid:durableId="266037659">
    <w:abstractNumId w:val="4"/>
  </w:num>
  <w:num w:numId="5" w16cid:durableId="1874031115">
    <w:abstractNumId w:val="1"/>
  </w:num>
  <w:num w:numId="6" w16cid:durableId="1875576326">
    <w:abstractNumId w:val="8"/>
  </w:num>
  <w:num w:numId="7" w16cid:durableId="589852878">
    <w:abstractNumId w:val="10"/>
  </w:num>
  <w:num w:numId="8" w16cid:durableId="403839640">
    <w:abstractNumId w:val="3"/>
  </w:num>
  <w:num w:numId="9" w16cid:durableId="1349523183">
    <w:abstractNumId w:val="2"/>
  </w:num>
  <w:num w:numId="10" w16cid:durableId="1368486944">
    <w:abstractNumId w:val="7"/>
  </w:num>
  <w:num w:numId="11" w16cid:durableId="1824664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B8"/>
    <w:rsid w:val="00012685"/>
    <w:rsid w:val="00012BA0"/>
    <w:rsid w:val="00026261"/>
    <w:rsid w:val="000343A4"/>
    <w:rsid w:val="00042470"/>
    <w:rsid w:val="0005406C"/>
    <w:rsid w:val="00097D62"/>
    <w:rsid w:val="000A7996"/>
    <w:rsid w:val="000B43B8"/>
    <w:rsid w:val="000B55FF"/>
    <w:rsid w:val="000C5720"/>
    <w:rsid w:val="000D18A9"/>
    <w:rsid w:val="000F1F73"/>
    <w:rsid w:val="00112E23"/>
    <w:rsid w:val="00114C6B"/>
    <w:rsid w:val="00123F09"/>
    <w:rsid w:val="001C203A"/>
    <w:rsid w:val="001F602A"/>
    <w:rsid w:val="00213FE0"/>
    <w:rsid w:val="00216294"/>
    <w:rsid w:val="00266AE5"/>
    <w:rsid w:val="002B265B"/>
    <w:rsid w:val="002C0C27"/>
    <w:rsid w:val="002D7C45"/>
    <w:rsid w:val="002E3EF1"/>
    <w:rsid w:val="00300C4D"/>
    <w:rsid w:val="0036416B"/>
    <w:rsid w:val="00367BA6"/>
    <w:rsid w:val="00376DCE"/>
    <w:rsid w:val="00380655"/>
    <w:rsid w:val="00382BC4"/>
    <w:rsid w:val="003C7249"/>
    <w:rsid w:val="003C78B8"/>
    <w:rsid w:val="003D4A93"/>
    <w:rsid w:val="00402013"/>
    <w:rsid w:val="0040215C"/>
    <w:rsid w:val="004067AB"/>
    <w:rsid w:val="0041646D"/>
    <w:rsid w:val="00426450"/>
    <w:rsid w:val="004469B0"/>
    <w:rsid w:val="00450B09"/>
    <w:rsid w:val="00457043"/>
    <w:rsid w:val="004F4654"/>
    <w:rsid w:val="0050331D"/>
    <w:rsid w:val="00512B84"/>
    <w:rsid w:val="005254C3"/>
    <w:rsid w:val="00534C8C"/>
    <w:rsid w:val="0054118F"/>
    <w:rsid w:val="0054618B"/>
    <w:rsid w:val="0055087F"/>
    <w:rsid w:val="00551529"/>
    <w:rsid w:val="00562C65"/>
    <w:rsid w:val="005840FB"/>
    <w:rsid w:val="00591F20"/>
    <w:rsid w:val="00594AD4"/>
    <w:rsid w:val="005B4F3E"/>
    <w:rsid w:val="005C705D"/>
    <w:rsid w:val="005C7109"/>
    <w:rsid w:val="005E7E8F"/>
    <w:rsid w:val="005F3B5D"/>
    <w:rsid w:val="006040EA"/>
    <w:rsid w:val="006060D6"/>
    <w:rsid w:val="00662CC9"/>
    <w:rsid w:val="0067137C"/>
    <w:rsid w:val="00674822"/>
    <w:rsid w:val="00690C7B"/>
    <w:rsid w:val="006A2A97"/>
    <w:rsid w:val="006B0A7B"/>
    <w:rsid w:val="006D704B"/>
    <w:rsid w:val="006E0247"/>
    <w:rsid w:val="00706BD1"/>
    <w:rsid w:val="00720BDA"/>
    <w:rsid w:val="0072124C"/>
    <w:rsid w:val="0072744B"/>
    <w:rsid w:val="00732685"/>
    <w:rsid w:val="0074594B"/>
    <w:rsid w:val="00770473"/>
    <w:rsid w:val="007852F3"/>
    <w:rsid w:val="0079109F"/>
    <w:rsid w:val="00791C92"/>
    <w:rsid w:val="007938D8"/>
    <w:rsid w:val="007944D9"/>
    <w:rsid w:val="007A7875"/>
    <w:rsid w:val="007D44D1"/>
    <w:rsid w:val="007F0825"/>
    <w:rsid w:val="0081502B"/>
    <w:rsid w:val="00833540"/>
    <w:rsid w:val="008725B4"/>
    <w:rsid w:val="00873D9F"/>
    <w:rsid w:val="00880C50"/>
    <w:rsid w:val="008B71A0"/>
    <w:rsid w:val="008C3097"/>
    <w:rsid w:val="008D7510"/>
    <w:rsid w:val="00911198"/>
    <w:rsid w:val="00916B0A"/>
    <w:rsid w:val="00920A4C"/>
    <w:rsid w:val="00924B50"/>
    <w:rsid w:val="00926DC3"/>
    <w:rsid w:val="009612E6"/>
    <w:rsid w:val="009C283F"/>
    <w:rsid w:val="009E63E8"/>
    <w:rsid w:val="00A15ACA"/>
    <w:rsid w:val="00A23376"/>
    <w:rsid w:val="00A23F42"/>
    <w:rsid w:val="00A23FA8"/>
    <w:rsid w:val="00A354CE"/>
    <w:rsid w:val="00A43708"/>
    <w:rsid w:val="00A57252"/>
    <w:rsid w:val="00A649BA"/>
    <w:rsid w:val="00A7145A"/>
    <w:rsid w:val="00A75439"/>
    <w:rsid w:val="00A820F9"/>
    <w:rsid w:val="00A868A4"/>
    <w:rsid w:val="00AA052D"/>
    <w:rsid w:val="00AA36DE"/>
    <w:rsid w:val="00AB0B56"/>
    <w:rsid w:val="00AB3CE3"/>
    <w:rsid w:val="00AF6B0A"/>
    <w:rsid w:val="00AF6DF1"/>
    <w:rsid w:val="00AF7195"/>
    <w:rsid w:val="00B328C6"/>
    <w:rsid w:val="00B50CEE"/>
    <w:rsid w:val="00B559EA"/>
    <w:rsid w:val="00B66531"/>
    <w:rsid w:val="00B94A3B"/>
    <w:rsid w:val="00BA1521"/>
    <w:rsid w:val="00BC12F4"/>
    <w:rsid w:val="00BC32B0"/>
    <w:rsid w:val="00C012E6"/>
    <w:rsid w:val="00C1248F"/>
    <w:rsid w:val="00C50265"/>
    <w:rsid w:val="00C81F50"/>
    <w:rsid w:val="00C875BA"/>
    <w:rsid w:val="00C97183"/>
    <w:rsid w:val="00CB6993"/>
    <w:rsid w:val="00CC10E3"/>
    <w:rsid w:val="00CC4007"/>
    <w:rsid w:val="00CC4934"/>
    <w:rsid w:val="00CD5BC0"/>
    <w:rsid w:val="00CF7FD3"/>
    <w:rsid w:val="00D02C4D"/>
    <w:rsid w:val="00D21CA6"/>
    <w:rsid w:val="00D22174"/>
    <w:rsid w:val="00D437CA"/>
    <w:rsid w:val="00D54FA7"/>
    <w:rsid w:val="00D63BAF"/>
    <w:rsid w:val="00D80DB6"/>
    <w:rsid w:val="00DB5988"/>
    <w:rsid w:val="00DB7A97"/>
    <w:rsid w:val="00E0363C"/>
    <w:rsid w:val="00E62CD3"/>
    <w:rsid w:val="00E6663F"/>
    <w:rsid w:val="00E70BF4"/>
    <w:rsid w:val="00E74F53"/>
    <w:rsid w:val="00E816FB"/>
    <w:rsid w:val="00E84C2D"/>
    <w:rsid w:val="00EA3512"/>
    <w:rsid w:val="00EC70B4"/>
    <w:rsid w:val="00ED20DF"/>
    <w:rsid w:val="00EF7A53"/>
    <w:rsid w:val="00F91BBA"/>
    <w:rsid w:val="00FA0500"/>
    <w:rsid w:val="00FA4B2D"/>
    <w:rsid w:val="00FA65D6"/>
    <w:rsid w:val="2B191E6C"/>
    <w:rsid w:val="6100A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7C4B"/>
  <w15:chartTrackingRefBased/>
  <w15:docId w15:val="{7D368141-C5C1-42CD-8CF1-CAA4A067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D18A9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4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3B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B4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24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C724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34C8C"/>
    <w:pPr>
      <w:ind w:left="720"/>
      <w:contextualSpacing/>
    </w:pPr>
  </w:style>
  <w:style w:type="paragraph" w:styleId="Poprawka">
    <w:name w:val="Revision"/>
    <w:hidden/>
    <w:uiPriority w:val="99"/>
    <w:semiHidden/>
    <w:rsid w:val="00534C8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C70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0B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5D6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FA65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5D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820F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66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45704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57043"/>
  </w:style>
  <w:style w:type="paragraph" w:styleId="Stopka">
    <w:name w:val="footer"/>
    <w:basedOn w:val="Normalny"/>
    <w:link w:val="StopkaZnak"/>
    <w:uiPriority w:val="99"/>
    <w:unhideWhenUsed/>
    <w:rsid w:val="0045704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57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limate.ec.europa.eu/eu-action/eu-emissions-trading-system-eu-ets/social-climate-fund/consultation-application-dnsh-principle-under-social-climate-fund_en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CB26-CB43-4CC1-BFD8-9423751366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GOV.PL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Rzępołuch Marzena</dc:creator>
  <keywords/>
  <dc:description/>
  <lastModifiedBy>Ewelina Orzełowska</lastModifiedBy>
  <revision>4</revision>
  <dcterms:created xsi:type="dcterms:W3CDTF">2025-03-04T08:09:00.0000000Z</dcterms:created>
  <dcterms:modified xsi:type="dcterms:W3CDTF">2025-03-04T09:29:57.4342111Z</dcterms:modified>
</coreProperties>
</file>