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A522" w14:textId="416DCCF0" w:rsidR="005F38A9" w:rsidRPr="003D0359" w:rsidRDefault="005F38A9" w:rsidP="00D4310D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3D0359">
        <w:rPr>
          <w:rFonts w:ascii="Calibri Light" w:eastAsia="Calibri Light" w:hAnsi="Calibri Light" w:cs="Calibri Light"/>
          <w:b/>
          <w:bCs/>
          <w:sz w:val="24"/>
          <w:szCs w:val="24"/>
        </w:rPr>
        <w:t>ZAPYTANIE W RAMACH PROC</w:t>
      </w:r>
      <w:r w:rsidR="00C50FCA" w:rsidRPr="003D0359">
        <w:rPr>
          <w:rFonts w:ascii="Calibri Light" w:eastAsia="Calibri Light" w:hAnsi="Calibri Light" w:cs="Calibri Light"/>
          <w:b/>
          <w:bCs/>
          <w:sz w:val="24"/>
          <w:szCs w:val="24"/>
        </w:rPr>
        <w:t>EDURY</w:t>
      </w:r>
      <w:r w:rsidR="00E1023B" w:rsidRPr="003D0359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00B826EC" w:rsidRPr="003D0359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ROZEZNANIA RYNKU </w:t>
      </w:r>
      <w:r w:rsidR="00B826EC" w:rsidRPr="00160F21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Z DNIA </w:t>
      </w:r>
      <w:r w:rsidR="00B53B98" w:rsidRPr="00160F21">
        <w:rPr>
          <w:rFonts w:ascii="Calibri Light" w:eastAsia="Calibri Light" w:hAnsi="Calibri Light" w:cs="Calibri Light"/>
          <w:b/>
          <w:bCs/>
          <w:sz w:val="24"/>
          <w:szCs w:val="24"/>
        </w:rPr>
        <w:t>1</w:t>
      </w:r>
      <w:r w:rsidR="00D4310D">
        <w:rPr>
          <w:rFonts w:ascii="Calibri Light" w:eastAsia="Calibri Light" w:hAnsi="Calibri Light" w:cs="Calibri Light"/>
          <w:b/>
          <w:bCs/>
          <w:sz w:val="24"/>
          <w:szCs w:val="24"/>
        </w:rPr>
        <w:t>9</w:t>
      </w:r>
      <w:r w:rsidR="003D0359" w:rsidRPr="00160F21">
        <w:rPr>
          <w:rFonts w:ascii="Calibri Light" w:eastAsia="Calibri Light" w:hAnsi="Calibri Light" w:cs="Calibri Light"/>
          <w:b/>
          <w:bCs/>
          <w:sz w:val="24"/>
          <w:szCs w:val="24"/>
        </w:rPr>
        <w:t>.06</w:t>
      </w:r>
      <w:r w:rsidR="00B53B98" w:rsidRPr="00160F21">
        <w:rPr>
          <w:rFonts w:ascii="Calibri Light" w:eastAsia="Calibri Light" w:hAnsi="Calibri Light" w:cs="Calibri Light"/>
          <w:b/>
          <w:bCs/>
          <w:sz w:val="24"/>
          <w:szCs w:val="24"/>
        </w:rPr>
        <w:t>.2023</w:t>
      </w:r>
      <w:r w:rsidR="00E1023B" w:rsidRPr="00160F21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r.</w:t>
      </w:r>
      <w:r w:rsidR="003D0359">
        <w:rPr>
          <w:rFonts w:ascii="Calibri Light" w:eastAsia="Calibri Light" w:hAnsi="Calibri Light" w:cs="Calibri Light"/>
          <w:b/>
          <w:bCs/>
          <w:sz w:val="24"/>
          <w:szCs w:val="24"/>
        </w:rPr>
        <w:br/>
      </w:r>
    </w:p>
    <w:p w14:paraId="38C26DEE" w14:textId="569F65EA" w:rsidR="005F38A9" w:rsidRPr="003D0359" w:rsidRDefault="11C52877" w:rsidP="00C325B3">
      <w:pPr>
        <w:spacing w:after="0"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3D0359">
        <w:rPr>
          <w:rFonts w:ascii="Calibri Light" w:hAnsi="Calibri Light" w:cs="Calibri Light"/>
          <w:sz w:val="23"/>
          <w:szCs w:val="23"/>
        </w:rPr>
        <w:t xml:space="preserve">Instytut Rozwoju Miast i Regionów w ramach realizacji projektu pt.: </w:t>
      </w:r>
      <w:r w:rsidR="00531F9E" w:rsidRPr="003D0359">
        <w:rPr>
          <w:rFonts w:ascii="Calibri Light" w:hAnsi="Calibri Light" w:cs="Calibri Light"/>
          <w:sz w:val="23"/>
          <w:szCs w:val="23"/>
        </w:rPr>
        <w:t xml:space="preserve">„Operacjonalizacja Systemu Zarządzania Rozwojem Polski. Udoskonalenie i wprowadzenie innowacyjnych i skutecznych rozwiązań do systemu społeczno-gospodarczego i przestrzennego w ramach długookresowego </w:t>
      </w:r>
      <w:r w:rsidR="00531F9E" w:rsidRPr="00E70981">
        <w:rPr>
          <w:rFonts w:ascii="Calibri Light" w:hAnsi="Calibri Light" w:cs="Calibri Light"/>
          <w:sz w:val="23"/>
          <w:szCs w:val="23"/>
        </w:rPr>
        <w:t xml:space="preserve">programowania polityki rozwoju (PL2050) – Umowa Nr GOSPOSTRATEG-III/0032/2020-00 zawarta w dniu 18.06.2021 r.”, </w:t>
      </w:r>
      <w:r w:rsidRPr="00E70981">
        <w:rPr>
          <w:rFonts w:ascii="Calibri Light" w:eastAsia="Calibri Light" w:hAnsi="Calibri Light" w:cs="Calibri Light"/>
          <w:sz w:val="23"/>
          <w:szCs w:val="23"/>
        </w:rPr>
        <w:t xml:space="preserve">zaprasza do złożenia oferty na </w:t>
      </w:r>
      <w:r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r</w:t>
      </w:r>
      <w:r w:rsidR="0073713D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eali</w:t>
      </w:r>
      <w:r w:rsidR="00CE6355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zację usługi cateringowej w </w:t>
      </w:r>
      <w:r w:rsidR="003D0359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dniu </w:t>
      </w:r>
      <w:r w:rsidR="00D4310D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10.07</w:t>
      </w:r>
      <w:r w:rsidR="00D847FA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.2023 r. </w:t>
      </w:r>
      <w:r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w siedzibie </w:t>
      </w:r>
      <w:r w:rsidR="00A44E61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Ministerstwa Funduszy i Polityki Regionalnej</w:t>
      </w:r>
      <w:r w:rsidR="00E56E75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 (</w:t>
      </w:r>
      <w:r w:rsidR="0073713D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adres: </w:t>
      </w:r>
      <w:r w:rsidR="00A44E61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ul. Wspólna 2/4</w:t>
      </w:r>
      <w:r w:rsidR="008B46C4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 – sala </w:t>
      </w:r>
      <w:r w:rsidR="00D4310D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na 5. piętrze</w:t>
      </w:r>
      <w:r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) w Warszawie.</w:t>
      </w:r>
    </w:p>
    <w:p w14:paraId="05165B1C" w14:textId="6401F1A0" w:rsidR="005F38A9" w:rsidRPr="003D0359" w:rsidRDefault="005F38A9" w:rsidP="00C325B3">
      <w:pPr>
        <w:spacing w:after="0" w:line="312" w:lineRule="auto"/>
        <w:jc w:val="both"/>
        <w:rPr>
          <w:rFonts w:ascii="Calibri Light" w:eastAsia="Calibri Light" w:hAnsi="Calibri Light" w:cs="Calibri Light"/>
          <w:color w:val="000000" w:themeColor="text1"/>
          <w:sz w:val="23"/>
          <w:szCs w:val="23"/>
        </w:rPr>
      </w:pPr>
    </w:p>
    <w:p w14:paraId="2908B1EB" w14:textId="454000E7" w:rsidR="00B826EC" w:rsidRPr="003D0359" w:rsidRDefault="005F38A9" w:rsidP="00C325B3">
      <w:p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>Przed</w:t>
      </w:r>
      <w:r w:rsidR="00B826EC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 xml:space="preserve">miot zamówienia obejmuje </w:t>
      </w:r>
      <w:r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>reali</w:t>
      </w:r>
      <w:r w:rsidR="00B826EC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>zac</w:t>
      </w:r>
      <w:r w:rsidR="00E56E75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 xml:space="preserve">ję usługi cateringowej w </w:t>
      </w:r>
      <w:r w:rsidR="00A43199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 xml:space="preserve">dniu </w:t>
      </w:r>
      <w:r w:rsidR="00D4310D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>10.07</w:t>
      </w:r>
      <w:r w:rsidR="00D847FA" w:rsidRPr="003D0359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>.</w:t>
      </w:r>
      <w:r w:rsidR="00D847FA" w:rsidRPr="00160F21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>2023 r.</w:t>
      </w:r>
      <w:r w:rsidR="00990B90" w:rsidRPr="00160F21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 xml:space="preserve"> </w:t>
      </w:r>
      <w:r w:rsidR="008B46C4" w:rsidRPr="00160F21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 xml:space="preserve">dla </w:t>
      </w:r>
      <w:r w:rsidR="00D4310D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>2</w:t>
      </w:r>
      <w:r w:rsidR="00716246" w:rsidRPr="00160F21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>5</w:t>
      </w:r>
      <w:r w:rsidR="008B46C4" w:rsidRPr="00160F21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 xml:space="preserve"> osób</w:t>
      </w:r>
      <w:r w:rsidR="008B46C4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 xml:space="preserve"> </w:t>
      </w:r>
      <w:r w:rsidR="003D0359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br/>
      </w:r>
      <w:r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 xml:space="preserve">w </w:t>
      </w:r>
      <w:r w:rsidR="00B826EC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>Warszawie</w:t>
      </w:r>
      <w:r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 xml:space="preserve">, </w:t>
      </w:r>
      <w:r w:rsidR="00D706C8" w:rsidRPr="003D0359">
        <w:rPr>
          <w:rFonts w:ascii="Calibri Light" w:eastAsia="Calibri Light" w:hAnsi="Calibri Light" w:cs="Calibri Light"/>
          <w:sz w:val="23"/>
          <w:szCs w:val="23"/>
          <w:u w:val="single"/>
          <w:lang w:eastAsia="pl-PL"/>
        </w:rPr>
        <w:t>zgodnie z poniższą specyfikacją:</w:t>
      </w:r>
    </w:p>
    <w:p w14:paraId="154DEB74" w14:textId="6E5640C6" w:rsidR="00E17CD9" w:rsidRPr="003D0359" w:rsidRDefault="00057A87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b/>
          <w:sz w:val="23"/>
          <w:szCs w:val="23"/>
          <w:lang w:eastAsia="pl-PL"/>
        </w:rPr>
        <w:t>Serwis gastronomiczny:</w:t>
      </w: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</w:t>
      </w:r>
    </w:p>
    <w:p w14:paraId="10FEA8AF" w14:textId="77777777" w:rsidR="00E17CD9" w:rsidRPr="003D0359" w:rsidRDefault="00E17CD9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przygotowanie usługi,</w:t>
      </w:r>
    </w:p>
    <w:p w14:paraId="1CD8BD77" w14:textId="4C8FDBFD" w:rsidR="00E17CD9" w:rsidRPr="003D0359" w:rsidRDefault="00057A87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obsługa kelnerska wydar</w:t>
      </w:r>
      <w:r w:rsidR="00723722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zenia (</w:t>
      </w:r>
      <w:r w:rsidR="00716246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2</w:t>
      </w:r>
      <w:r w:rsidR="00E17CD9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kelner</w:t>
      </w:r>
      <w:r w:rsidR="00C01687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ów</w:t>
      </w:r>
      <w:r w:rsidR="00E17CD9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),</w:t>
      </w:r>
    </w:p>
    <w:p w14:paraId="77845B20" w14:textId="77777777" w:rsidR="00E17CD9" w:rsidRPr="003D0359" w:rsidRDefault="00E17CD9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przygotowanie bufetów,</w:t>
      </w:r>
    </w:p>
    <w:p w14:paraId="7C1B1ABB" w14:textId="5A78A740" w:rsidR="00E17CD9" w:rsidRPr="003D0359" w:rsidRDefault="00E17CD9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z</w:t>
      </w:r>
      <w:r w:rsidR="0003572C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apewnienie stolików koktajlowych (</w:t>
      </w:r>
      <w:r w:rsidR="00716246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min. 6</w:t>
      </w:r>
      <w:r w:rsidR="0003572C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)</w:t>
      </w:r>
      <w:r w:rsidR="00D847FA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dostępnych od początku przerwy kawowej</w:t>
      </w: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,</w:t>
      </w:r>
    </w:p>
    <w:p w14:paraId="1F1708FA" w14:textId="77777777" w:rsidR="00E17CD9" w:rsidRPr="003D0359" w:rsidRDefault="00E17CD9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zapewnienie </w:t>
      </w:r>
      <w:r w:rsidR="0003572C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odpowiedniej </w:t>
      </w: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bielizny stołowej,</w:t>
      </w:r>
      <w:r w:rsidR="00057A87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</w:t>
      </w:r>
    </w:p>
    <w:p w14:paraId="02DDC01B" w14:textId="6F7EDF27" w:rsidR="00E17CD9" w:rsidRPr="003D0359" w:rsidRDefault="00057A87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zapewnienie odpowiedniej ilości porcelanowej zastawy stołowej, sztućców i szkła do serwowania </w:t>
      </w:r>
      <w:proofErr w:type="spellStart"/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lunchy</w:t>
      </w:r>
      <w:proofErr w:type="spellEnd"/>
      <w:r w:rsidR="00D847FA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i przerw kawowych (naczynia nieoznakowane logo),</w:t>
      </w:r>
    </w:p>
    <w:p w14:paraId="0E89ADBC" w14:textId="77777777" w:rsidR="00E17CD9" w:rsidRPr="003D0359" w:rsidRDefault="00E17CD9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schłodzenie napojów i soków,</w:t>
      </w:r>
    </w:p>
    <w:p w14:paraId="73EECE73" w14:textId="77777777" w:rsidR="00E17CD9" w:rsidRPr="003D0359" w:rsidRDefault="00E17CD9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zapewnienie serwetek stołowych,</w:t>
      </w:r>
    </w:p>
    <w:p w14:paraId="48039145" w14:textId="77777777" w:rsidR="00E17CD9" w:rsidRPr="003D0359" w:rsidRDefault="00E17CD9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zapewnienie winietek do dań,</w:t>
      </w:r>
    </w:p>
    <w:p w14:paraId="6585C6FB" w14:textId="77777777" w:rsidR="00E17CD9" w:rsidRPr="003D0359" w:rsidRDefault="00057A87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ut</w:t>
      </w:r>
      <w:r w:rsidR="00E17CD9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rzymanie czystości na stoiskach,</w:t>
      </w:r>
    </w:p>
    <w:p w14:paraId="2D64AABD" w14:textId="3467717D" w:rsidR="00057A87" w:rsidRPr="003D0359" w:rsidRDefault="00057A87" w:rsidP="00E17CD9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sprzątanie po wykonanej usłudze. </w:t>
      </w:r>
    </w:p>
    <w:p w14:paraId="09F6D720" w14:textId="23EE8BA0" w:rsidR="00057A87" w:rsidRPr="003D0359" w:rsidRDefault="00057A87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Lunch </w:t>
      </w:r>
      <w:r w:rsidR="00B826EC" w:rsidRPr="003D0359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w formie szwedzkiego stołu </w:t>
      </w: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zorganizowany w jednym miejscu na terenie obiektu, obejmujący m.</w:t>
      </w:r>
      <w:r w:rsidR="003D0359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</w:t>
      </w: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in.:</w:t>
      </w:r>
    </w:p>
    <w:p w14:paraId="5DA79E85" w14:textId="77777777" w:rsidR="00057A87" w:rsidRPr="003D0359" w:rsidRDefault="00057A87" w:rsidP="00C325B3">
      <w:pPr>
        <w:pStyle w:val="Akapitzlist"/>
        <w:numPr>
          <w:ilvl w:val="0"/>
          <w:numId w:val="15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zupę, 2 propozycje (co najmniej 300 ml na 1 osobę), </w:t>
      </w:r>
    </w:p>
    <w:p w14:paraId="0279417E" w14:textId="77777777" w:rsidR="00057A87" w:rsidRPr="003D0359" w:rsidRDefault="00057A87" w:rsidP="00C325B3">
      <w:pPr>
        <w:pStyle w:val="Akapitzlist"/>
        <w:numPr>
          <w:ilvl w:val="0"/>
          <w:numId w:val="15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danie główne mięsne, 2 propozycje (co najmniej 150 g na 1 osobę),</w:t>
      </w:r>
    </w:p>
    <w:p w14:paraId="00D224D7" w14:textId="7C3EE282" w:rsidR="00057A87" w:rsidRPr="003D0359" w:rsidRDefault="00057A87" w:rsidP="00C325B3">
      <w:pPr>
        <w:pStyle w:val="Akapitzlist"/>
        <w:numPr>
          <w:ilvl w:val="0"/>
          <w:numId w:val="15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danie główne wegańskie, 2 propozycje (co najmniej 150 g na 1 osobę),</w:t>
      </w:r>
    </w:p>
    <w:p w14:paraId="18DC0A14" w14:textId="77777777" w:rsidR="00057A87" w:rsidRPr="003D0359" w:rsidRDefault="00057A87" w:rsidP="00C325B3">
      <w:pPr>
        <w:pStyle w:val="Akapitzlist"/>
        <w:numPr>
          <w:ilvl w:val="0"/>
          <w:numId w:val="15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dodatki do dań głównych (np. ziemniaki gotowane, ziemniaki opiekane, ryż) (co najmniej 100 g na osobę), </w:t>
      </w:r>
    </w:p>
    <w:p w14:paraId="4C7B4DB1" w14:textId="77777777" w:rsidR="00057A87" w:rsidRPr="003D0359" w:rsidRDefault="00057A87" w:rsidP="00C325B3">
      <w:pPr>
        <w:pStyle w:val="Akapitzlist"/>
        <w:numPr>
          <w:ilvl w:val="0"/>
          <w:numId w:val="15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dodatki do dań głównych (np. zestaw surówek, bukiet warzyw gotowanych) (co najmniej 100 g na 1 osobę), </w:t>
      </w:r>
    </w:p>
    <w:p w14:paraId="3160615D" w14:textId="77777777" w:rsidR="00057A87" w:rsidRPr="003D0359" w:rsidRDefault="00057A87" w:rsidP="00C325B3">
      <w:pPr>
        <w:pStyle w:val="Akapitzlist"/>
        <w:numPr>
          <w:ilvl w:val="0"/>
          <w:numId w:val="15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deser w stylu </w:t>
      </w:r>
      <w:proofErr w:type="spellStart"/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finger</w:t>
      </w:r>
      <w:proofErr w:type="spellEnd"/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</w:t>
      </w:r>
      <w:proofErr w:type="spellStart"/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foods</w:t>
      </w:r>
      <w:proofErr w:type="spellEnd"/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, 3 propozycje (co najmniej 100 g na 1 osobę),</w:t>
      </w:r>
    </w:p>
    <w:p w14:paraId="7119B768" w14:textId="28936A1E" w:rsidR="0027512E" w:rsidRPr="003D0359" w:rsidRDefault="00057A87" w:rsidP="00C325B3">
      <w:pPr>
        <w:pStyle w:val="Akapitzlist"/>
        <w:numPr>
          <w:ilvl w:val="0"/>
          <w:numId w:val="15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lastRenderedPageBreak/>
        <w:t>woda kranowa (z miętą i cytryną oraz wersja bez dodatków) podawana w dzbankach – bez ograniczeń.</w:t>
      </w:r>
    </w:p>
    <w:p w14:paraId="38D6BB9C" w14:textId="230F399E" w:rsidR="00057A87" w:rsidRPr="003D0359" w:rsidRDefault="00B826EC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Całodzienny serwis kawowy </w:t>
      </w:r>
      <w:r w:rsidR="00057A87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zorganizowany w jednym miejscu na terenie obiektu, obejmujący m.in.:</w:t>
      </w:r>
    </w:p>
    <w:p w14:paraId="20E81608" w14:textId="77777777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warniki z wrzątkiem na stoiskach kawowych – bez ograniczeń,</w:t>
      </w:r>
    </w:p>
    <w:p w14:paraId="1AFC5029" w14:textId="5052DE74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ka</w:t>
      </w:r>
      <w:r w:rsidR="00D847FA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wę z ekspresu – bez ograniczeń,</w:t>
      </w:r>
      <w:r w:rsidR="0003572C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</w:t>
      </w:r>
    </w:p>
    <w:p w14:paraId="5C9BEE71" w14:textId="77777777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herbatę do wyboru (czarna, zielona, owocowa) – bez ograniczeń, </w:t>
      </w:r>
    </w:p>
    <w:p w14:paraId="651742B6" w14:textId="77777777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cukier – bez ograniczeń, </w:t>
      </w:r>
    </w:p>
    <w:p w14:paraId="36A65A50" w14:textId="707085EC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mleko zwykłe i owsiane do kawy – bez ograniczeń, </w:t>
      </w:r>
    </w:p>
    <w:p w14:paraId="26E39065" w14:textId="77777777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cytryny w plastrach – bez ograniczeń, </w:t>
      </w:r>
    </w:p>
    <w:p w14:paraId="03274AA9" w14:textId="77777777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woda kranowa (z miętą i cytryną oraz wersja bez dodatków) podawana w dzbankach – bez ograniczeń, </w:t>
      </w:r>
    </w:p>
    <w:p w14:paraId="1567F250" w14:textId="77777777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sok podawany w dzbankach – 3 rodzaje (ok. 150 mln każdego rodzaju na 1 osobę), </w:t>
      </w:r>
    </w:p>
    <w:p w14:paraId="4FC7B464" w14:textId="77777777" w:rsidR="00057A87" w:rsidRPr="003D0359" w:rsidRDefault="00057A87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ciastka kruche (mieszanka deserowa np. delicje, wafelki, ciastka kruche) – 10 sztuk różnych ciastek na 1 osobę,</w:t>
      </w:r>
    </w:p>
    <w:p w14:paraId="3F4DF79D" w14:textId="03F49F15" w:rsidR="00CE6355" w:rsidRPr="003D0359" w:rsidRDefault="003D0359" w:rsidP="00C325B3">
      <w:pPr>
        <w:pStyle w:val="Akapitzlist"/>
        <w:numPr>
          <w:ilvl w:val="0"/>
          <w:numId w:val="14"/>
        </w:numPr>
        <w:spacing w:after="0" w:line="312" w:lineRule="auto"/>
        <w:ind w:left="1276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świeże </w:t>
      </w:r>
      <w:r w:rsidR="00057A87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owoce (150 g na 1 osobę).</w:t>
      </w:r>
    </w:p>
    <w:p w14:paraId="37866E66" w14:textId="77777777" w:rsidR="0073713D" w:rsidRPr="003D0359" w:rsidRDefault="00057A87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Produkty powinny być świeże i najwyżej jakości.</w:t>
      </w:r>
    </w:p>
    <w:p w14:paraId="64BDD55C" w14:textId="0C669B6D" w:rsidR="0073713D" w:rsidRPr="003D0359" w:rsidRDefault="00057A87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b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>Prosimy o przygotowanie przykładowej oferty menu zgodnie z przyjętą p</w:t>
      </w:r>
      <w:r w:rsidR="00CE6355" w:rsidRPr="003D0359">
        <w:rPr>
          <w:rFonts w:ascii="Calibri Light" w:eastAsia="Calibri Light" w:hAnsi="Calibri Light" w:cs="Calibri Light"/>
          <w:b/>
          <w:sz w:val="23"/>
          <w:szCs w:val="23"/>
          <w:u w:val="single"/>
          <w:lang w:eastAsia="pl-PL"/>
        </w:rPr>
        <w:t>rzez Zamawiającego specyfikacją oraz dołączenie jej do składanej oferty.</w:t>
      </w:r>
    </w:p>
    <w:p w14:paraId="086A8069" w14:textId="3C71C239" w:rsidR="0073713D" w:rsidRPr="003D0359" w:rsidRDefault="00057A87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Zamawiający zastrzega sobie prawo do zgłoszenia Wykonawcy specyficznych wymagań żywieniowych w zakresie serwowanego menu, m.</w:t>
      </w:r>
      <w:r w:rsidR="003D0359"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 xml:space="preserve"> </w:t>
      </w: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in. możliwość wyboru posiłku wegańskiego, bezglutenowego, z wyłączeniem wskazanych alergenów. O składzie menu Wykonawca zostanie poinformowany przez Zamawiającego najpóźniej na 7 dni przed wydarzeniem.</w:t>
      </w:r>
    </w:p>
    <w:p w14:paraId="2FAFABB7" w14:textId="5A200AE6" w:rsidR="0073713D" w:rsidRPr="003D0359" w:rsidRDefault="00057A87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>Liczba dostarczonych posiłków uzależniona będzie od frekwencji Uczestników na planowanym wydarzeniu, w związku z czym Zamawiający zastrzega sobie możliwość zmiany liczby dostarczan</w:t>
      </w:r>
      <w:r w:rsidR="00723722" w:rsidRPr="003D0359">
        <w:rPr>
          <w:rFonts w:ascii="Calibri Light" w:eastAsia="Calibri Light" w:hAnsi="Calibri Light" w:cs="Calibri Light"/>
          <w:sz w:val="23"/>
          <w:szCs w:val="23"/>
        </w:rPr>
        <w:t xml:space="preserve">ych posiłków (o </w:t>
      </w:r>
      <w:r w:rsidR="00723722" w:rsidRPr="00160F21">
        <w:rPr>
          <w:rFonts w:ascii="Calibri Light" w:eastAsia="Calibri Light" w:hAnsi="Calibri Light" w:cs="Calibri Light"/>
          <w:sz w:val="23"/>
          <w:szCs w:val="23"/>
        </w:rPr>
        <w:t>maksymalnie: +25</w:t>
      </w:r>
      <w:r w:rsidRPr="00160F21">
        <w:rPr>
          <w:rFonts w:ascii="Calibri Light" w:eastAsia="Calibri Light" w:hAnsi="Calibri Light" w:cs="Calibri Light"/>
          <w:sz w:val="23"/>
          <w:szCs w:val="23"/>
        </w:rPr>
        <w:t>% liczby</w:t>
      </w:r>
      <w:r w:rsidRPr="003D0359">
        <w:rPr>
          <w:rFonts w:ascii="Calibri Light" w:eastAsia="Calibri Light" w:hAnsi="Calibri Light" w:cs="Calibri Light"/>
          <w:sz w:val="23"/>
          <w:szCs w:val="23"/>
        </w:rPr>
        <w:t xml:space="preserve"> uczestników), o czym poinformowany zostanie wybrany Wykonawca najpóźniej 7 dni przed wydarzeniem.</w:t>
      </w:r>
    </w:p>
    <w:p w14:paraId="172C7171" w14:textId="43410027" w:rsidR="00057A87" w:rsidRPr="003D0359" w:rsidRDefault="00057A87" w:rsidP="008B46C4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>Wybrany Wykonawca będzie zobowiązany do:</w:t>
      </w:r>
    </w:p>
    <w:p w14:paraId="1F08AA5C" w14:textId="2A5B2CC7" w:rsidR="00057A87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 xml:space="preserve">utrzymania zaproponowanej ceny jednostkowej przez cały okres trwania </w:t>
      </w:r>
      <w:r w:rsidR="00CE6355" w:rsidRPr="003D0359">
        <w:rPr>
          <w:rFonts w:ascii="Calibri Light" w:eastAsia="Calibri Light" w:hAnsi="Calibri Light" w:cs="Calibri Light"/>
          <w:sz w:val="23"/>
          <w:szCs w:val="23"/>
        </w:rPr>
        <w:t>realizacji,</w:t>
      </w:r>
    </w:p>
    <w:p w14:paraId="7CFB7E69" w14:textId="77777777" w:rsidR="00057A87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>dbania o to, aby wszystkie posiłki były bezwzględnie świeże oraz charakteryzowały się wysoką jakością w odniesieniu do używanych składników,</w:t>
      </w:r>
    </w:p>
    <w:p w14:paraId="572D833F" w14:textId="77777777" w:rsidR="00057A87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>zapewnienia transportu cateringu oraz podania go zgodnie z wymaganiami sanitarnymi dotyczącymi żywności,</w:t>
      </w:r>
    </w:p>
    <w:p w14:paraId="0810E088" w14:textId="77777777" w:rsidR="00057A87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  <w:lang w:eastAsia="pl-PL"/>
        </w:rPr>
        <w:t>opakowania posiłków, w taki sposób, aby gwarantowały nienaruszalność oraz stałą temperaturę,</w:t>
      </w:r>
    </w:p>
    <w:p w14:paraId="0A827051" w14:textId="04B47216" w:rsidR="00057A87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lastRenderedPageBreak/>
        <w:t>do uprzątnięcia pomieszczeń</w:t>
      </w:r>
      <w:r w:rsidR="00F40ED1" w:rsidRPr="003D0359">
        <w:rPr>
          <w:rFonts w:ascii="Calibri Light" w:eastAsia="Calibri Light" w:hAnsi="Calibri Light" w:cs="Calibri Light"/>
          <w:sz w:val="23"/>
          <w:szCs w:val="23"/>
        </w:rPr>
        <w:t xml:space="preserve"> w związku z realizowaną usługą,</w:t>
      </w:r>
    </w:p>
    <w:p w14:paraId="491B7BA9" w14:textId="5DA43CDE" w:rsidR="00057A87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 xml:space="preserve">do świadczenia usług cateringowych wyłącznie z produktów spełniających normy jakości produktów spożywczych, przestrzegania przepisów prawnych w zakresie przechowania </w:t>
      </w:r>
      <w:r w:rsidR="003D0359">
        <w:rPr>
          <w:rFonts w:ascii="Calibri Light" w:eastAsia="Calibri Light" w:hAnsi="Calibri Light" w:cs="Calibri Light"/>
          <w:sz w:val="23"/>
          <w:szCs w:val="23"/>
        </w:rPr>
        <w:br/>
      </w:r>
      <w:r w:rsidRPr="003D0359">
        <w:rPr>
          <w:rFonts w:ascii="Calibri Light" w:eastAsia="Calibri Light" w:hAnsi="Calibri Light" w:cs="Calibri Light"/>
          <w:sz w:val="23"/>
          <w:szCs w:val="23"/>
        </w:rPr>
        <w:t>i przygotowania artykułów spożywczych (m.in. Ustawy z dnia 25 sierpnia 2006 r. bezpieczeństwa żywności i żywienia Dz.U. 2010 nr 136 poz. 914 ze zm.),</w:t>
      </w:r>
    </w:p>
    <w:p w14:paraId="3E63F0FD" w14:textId="77777777" w:rsidR="00057A87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>umożliwienia kontroli aktualnych badań sanitarno-epidemiologicznych pracowników mających kontakt z przygotowaniem i wydawaniem posiłków,</w:t>
      </w:r>
    </w:p>
    <w:p w14:paraId="1573545D" w14:textId="4203CAF0" w:rsidR="00FB731D" w:rsidRPr="003D0359" w:rsidRDefault="00057A87" w:rsidP="00C325B3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Calibri Light" w:eastAsia="Calibri Light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>zawarcia w ofercie wszelkich kosztów dla kompletnego wykonania zamówienia.</w:t>
      </w:r>
    </w:p>
    <w:p w14:paraId="255ABA31" w14:textId="77777777" w:rsidR="00C50FCA" w:rsidRPr="003D0359" w:rsidRDefault="00C50FCA" w:rsidP="00C325B3">
      <w:pPr>
        <w:spacing w:after="0" w:line="312" w:lineRule="auto"/>
        <w:jc w:val="both"/>
        <w:rPr>
          <w:rFonts w:ascii="Calibri Light" w:eastAsia="Calibri Light" w:hAnsi="Calibri Light" w:cs="Calibri Light"/>
          <w:sz w:val="23"/>
          <w:szCs w:val="23"/>
        </w:rPr>
      </w:pPr>
    </w:p>
    <w:p w14:paraId="068DE51A" w14:textId="26CF30EA" w:rsidR="00FB731D" w:rsidRPr="003D0359" w:rsidRDefault="00FB731D" w:rsidP="00C325B3">
      <w:pPr>
        <w:spacing w:after="0" w:line="312" w:lineRule="auto"/>
        <w:jc w:val="both"/>
        <w:rPr>
          <w:rFonts w:ascii="Calibri Light" w:eastAsia="Calibri Light" w:hAnsi="Calibri Light" w:cs="Calibri Light"/>
          <w:bCs/>
          <w:sz w:val="23"/>
          <w:szCs w:val="23"/>
        </w:rPr>
      </w:pPr>
      <w:r w:rsidRPr="003D0359">
        <w:rPr>
          <w:rFonts w:ascii="Calibri Light" w:eastAsia="Calibri Light" w:hAnsi="Calibri Light" w:cs="Calibri Light"/>
          <w:sz w:val="23"/>
          <w:szCs w:val="23"/>
        </w:rPr>
        <w:t xml:space="preserve">Zamawiający na podstawie przyjętego kryterium wyboru, tj.: </w:t>
      </w:r>
      <w:r w:rsidRPr="003D0359">
        <w:rPr>
          <w:rFonts w:ascii="Calibri Light" w:eastAsia="Calibri Light" w:hAnsi="Calibri Light" w:cs="Calibri Light"/>
          <w:b/>
          <w:bCs/>
          <w:color w:val="C00000"/>
          <w:sz w:val="23"/>
          <w:szCs w:val="23"/>
        </w:rPr>
        <w:t xml:space="preserve">100% cena </w:t>
      </w:r>
      <w:r w:rsidRPr="003D0359">
        <w:rPr>
          <w:rFonts w:ascii="Calibri Light" w:eastAsia="Calibri Light" w:hAnsi="Calibri Light" w:cs="Calibri Light"/>
          <w:bCs/>
          <w:sz w:val="23"/>
          <w:szCs w:val="23"/>
        </w:rPr>
        <w:t>i według wzoru:</w:t>
      </w:r>
    </w:p>
    <w:p w14:paraId="09823AE8" w14:textId="3DF56096" w:rsidR="00D4310D" w:rsidRPr="00D4310D" w:rsidRDefault="00D4310D" w:rsidP="00D4310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12" w:lineRule="auto"/>
        <w:jc w:val="center"/>
        <w:rPr>
          <w:rFonts w:ascii="Calibri Light" w:eastAsia="Calibri Light" w:hAnsi="Calibri Light" w:cs="Calibri Light"/>
          <w:i/>
          <w:iCs/>
          <w:sz w:val="23"/>
          <w:szCs w:val="23"/>
        </w:rPr>
      </w:pPr>
      <w:r w:rsidRPr="00D4310D">
        <w:rPr>
          <w:rFonts w:ascii="Calibri Light" w:eastAsia="Calibri Light" w:hAnsi="Calibri Light" w:cs="Calibri Light"/>
          <w:b/>
          <w:iCs/>
          <w:sz w:val="23"/>
          <w:szCs w:val="23"/>
        </w:rPr>
        <w:t xml:space="preserve">liczba przyznanych punktów = </w:t>
      </w:r>
      <w:r>
        <w:rPr>
          <w:rFonts w:ascii="Calibri Light" w:eastAsia="Calibri Light" w:hAnsi="Calibri Light" w:cs="Calibri Light"/>
          <w:b/>
          <w:iCs/>
          <w:sz w:val="23"/>
          <w:szCs w:val="23"/>
        </w:rPr>
        <w:br/>
      </w:r>
      <w:r w:rsidRPr="00D4310D">
        <w:rPr>
          <w:rFonts w:ascii="Calibri Light" w:eastAsia="Calibri Light" w:hAnsi="Calibri Light" w:cs="Calibri Light"/>
          <w:b/>
          <w:iCs/>
          <w:sz w:val="23"/>
          <w:szCs w:val="23"/>
        </w:rPr>
        <w:t xml:space="preserve">(najniższa zaoferowana </w:t>
      </w:r>
      <w:r>
        <w:rPr>
          <w:rFonts w:ascii="Calibri Light" w:eastAsia="Calibri Light" w:hAnsi="Calibri Light" w:cs="Calibri Light"/>
          <w:b/>
          <w:iCs/>
          <w:sz w:val="23"/>
          <w:szCs w:val="23"/>
        </w:rPr>
        <w:t xml:space="preserve">łączna </w:t>
      </w:r>
      <w:r w:rsidRPr="00D4310D">
        <w:rPr>
          <w:rFonts w:ascii="Calibri Light" w:eastAsia="Calibri Light" w:hAnsi="Calibri Light" w:cs="Calibri Light"/>
          <w:b/>
          <w:iCs/>
          <w:sz w:val="23"/>
          <w:szCs w:val="23"/>
        </w:rPr>
        <w:t xml:space="preserve">cena brutto / </w:t>
      </w:r>
      <w:r>
        <w:rPr>
          <w:rFonts w:ascii="Calibri Light" w:eastAsia="Calibri Light" w:hAnsi="Calibri Light" w:cs="Calibri Light"/>
          <w:b/>
          <w:iCs/>
          <w:sz w:val="23"/>
          <w:szCs w:val="23"/>
        </w:rPr>
        <w:t xml:space="preserve">łączna </w:t>
      </w:r>
      <w:r w:rsidRPr="00D4310D">
        <w:rPr>
          <w:rFonts w:ascii="Calibri Light" w:eastAsia="Calibri Light" w:hAnsi="Calibri Light" w:cs="Calibri Light"/>
          <w:b/>
          <w:iCs/>
          <w:sz w:val="23"/>
          <w:szCs w:val="23"/>
        </w:rPr>
        <w:t>cena brutto ocenianej oferty) x 100</w:t>
      </w:r>
      <w:r>
        <w:rPr>
          <w:rFonts w:ascii="Calibri Light" w:eastAsia="Calibri Light" w:hAnsi="Calibri Light" w:cs="Calibri Light"/>
          <w:b/>
          <w:iCs/>
          <w:sz w:val="23"/>
          <w:szCs w:val="23"/>
        </w:rPr>
        <w:br/>
      </w:r>
      <w:r>
        <w:rPr>
          <w:rFonts w:ascii="Calibri Light" w:eastAsia="Calibri Light" w:hAnsi="Calibri Light" w:cs="Calibri Light"/>
          <w:i/>
          <w:iCs/>
          <w:sz w:val="23"/>
          <w:szCs w:val="23"/>
        </w:rPr>
        <w:t>k</w:t>
      </w:r>
      <w:r w:rsidRPr="00D4310D">
        <w:rPr>
          <w:rFonts w:ascii="Calibri Light" w:eastAsia="Calibri Light" w:hAnsi="Calibri Light" w:cs="Calibri Light"/>
          <w:i/>
          <w:iCs/>
          <w:sz w:val="23"/>
          <w:szCs w:val="23"/>
        </w:rPr>
        <w:t>ońcowy wynik powyższego działania zostanie zaokrąglon</w:t>
      </w:r>
      <w:r w:rsidRPr="00D4310D">
        <w:rPr>
          <w:rFonts w:ascii="Calibri Light" w:eastAsia="Calibri Light" w:hAnsi="Calibri Light" w:cs="Calibri Light"/>
          <w:i/>
          <w:iCs/>
          <w:sz w:val="23"/>
          <w:szCs w:val="23"/>
        </w:rPr>
        <w:t>y do dwóch mi</w:t>
      </w:r>
      <w:r>
        <w:rPr>
          <w:rFonts w:ascii="Calibri Light" w:eastAsia="Calibri Light" w:hAnsi="Calibri Light" w:cs="Calibri Light"/>
          <w:i/>
          <w:iCs/>
          <w:sz w:val="23"/>
          <w:szCs w:val="23"/>
        </w:rPr>
        <w:t>ejsc po przecinku</w:t>
      </w:r>
    </w:p>
    <w:p w14:paraId="54AFB3DA" w14:textId="6053809B" w:rsidR="00FB731D" w:rsidRPr="003D0359" w:rsidRDefault="00FB731D" w:rsidP="00C325B3">
      <w:pPr>
        <w:pStyle w:val="NormalnyWeb"/>
        <w:spacing w:before="0" w:beforeAutospacing="0" w:after="0" w:afterAutospacing="0" w:line="312" w:lineRule="auto"/>
        <w:jc w:val="both"/>
        <w:rPr>
          <w:rFonts w:ascii="Calibri Light" w:eastAsiaTheme="majorEastAsia" w:hAnsi="Calibri Light" w:cs="Calibri Light"/>
          <w:sz w:val="23"/>
          <w:szCs w:val="23"/>
        </w:rPr>
      </w:pPr>
      <w:r w:rsidRPr="003D0359">
        <w:rPr>
          <w:rFonts w:ascii="Calibri Light" w:eastAsiaTheme="majorEastAsia" w:hAnsi="Calibri Light" w:cs="Calibri Light"/>
          <w:sz w:val="23"/>
          <w:szCs w:val="23"/>
        </w:rPr>
        <w:t>wybierze najkorzystniejszą ofertę, która w wyniku oceny otrzyma najwyższą liczbę punktów. Przyznane punkty zostaną zaokrąglone do dwóch miejsc po przecinku. Oferty nie spełniające wymogów zapyt</w:t>
      </w:r>
      <w:r w:rsidR="00A44E61" w:rsidRPr="003D0359">
        <w:rPr>
          <w:rFonts w:ascii="Calibri Light" w:eastAsiaTheme="majorEastAsia" w:hAnsi="Calibri Light" w:cs="Calibri Light"/>
          <w:sz w:val="23"/>
          <w:szCs w:val="23"/>
        </w:rPr>
        <w:t xml:space="preserve">ania będą podlegały odrzuceniu. 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 xml:space="preserve">Zamawiający nie przewiduje wypłacenia zaliczek na realizację zamówienia. </w:t>
      </w:r>
      <w:r w:rsidR="00C325B3" w:rsidRPr="003D0359">
        <w:rPr>
          <w:rFonts w:ascii="Calibri Light" w:eastAsiaTheme="majorEastAsia" w:hAnsi="Calibri Light" w:cs="Calibri Light"/>
          <w:sz w:val="23"/>
          <w:szCs w:val="23"/>
        </w:rPr>
        <w:t>Zamawiający zastrzega sobie możliwość poprawy w przesłanej ofercie:</w:t>
      </w:r>
    </w:p>
    <w:p w14:paraId="52AAD83C" w14:textId="12FD423D" w:rsidR="00C325B3" w:rsidRPr="003D0359" w:rsidRDefault="00C325B3" w:rsidP="00C325B3">
      <w:pPr>
        <w:pStyle w:val="NormalnyWeb"/>
        <w:numPr>
          <w:ilvl w:val="0"/>
          <w:numId w:val="23"/>
        </w:numPr>
        <w:spacing w:before="0" w:beforeAutospacing="0" w:after="0" w:afterAutospacing="0" w:line="312" w:lineRule="auto"/>
        <w:jc w:val="both"/>
        <w:rPr>
          <w:rFonts w:ascii="Calibri Light" w:eastAsiaTheme="majorEastAsia" w:hAnsi="Calibri Light" w:cs="Calibri Light"/>
          <w:sz w:val="23"/>
          <w:szCs w:val="23"/>
        </w:rPr>
      </w:pPr>
      <w:r w:rsidRPr="003D0359">
        <w:rPr>
          <w:rFonts w:ascii="Calibri Light" w:eastAsiaTheme="majorEastAsia" w:hAnsi="Calibri Light" w:cs="Calibri Light"/>
          <w:sz w:val="23"/>
          <w:szCs w:val="23"/>
        </w:rPr>
        <w:t>oczywist</w:t>
      </w:r>
      <w:r w:rsidR="003D0359" w:rsidRPr="003D0359">
        <w:rPr>
          <w:rFonts w:ascii="Calibri Light" w:eastAsiaTheme="majorEastAsia" w:hAnsi="Calibri Light" w:cs="Calibri Light"/>
          <w:sz w:val="23"/>
          <w:szCs w:val="23"/>
        </w:rPr>
        <w:t>ych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 xml:space="preserve"> </w:t>
      </w:r>
      <w:r w:rsidR="003D0359" w:rsidRPr="003D0359">
        <w:rPr>
          <w:rFonts w:ascii="Calibri Light" w:eastAsiaTheme="majorEastAsia" w:hAnsi="Calibri Light" w:cs="Calibri Light"/>
          <w:sz w:val="23"/>
          <w:szCs w:val="23"/>
        </w:rPr>
        <w:t>omyłek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 xml:space="preserve"> pisarski</w:t>
      </w:r>
      <w:r w:rsidR="003D0359" w:rsidRPr="003D0359">
        <w:rPr>
          <w:rFonts w:ascii="Calibri Light" w:eastAsiaTheme="majorEastAsia" w:hAnsi="Calibri Light" w:cs="Calibri Light"/>
          <w:sz w:val="23"/>
          <w:szCs w:val="23"/>
        </w:rPr>
        <w:t>ch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>,</w:t>
      </w:r>
    </w:p>
    <w:p w14:paraId="44488D03" w14:textId="3FF10E9B" w:rsidR="00C325B3" w:rsidRPr="003D0359" w:rsidRDefault="003D0359" w:rsidP="00C325B3">
      <w:pPr>
        <w:pStyle w:val="NormalnyWeb"/>
        <w:numPr>
          <w:ilvl w:val="0"/>
          <w:numId w:val="23"/>
        </w:numPr>
        <w:spacing w:before="0" w:beforeAutospacing="0" w:after="0" w:afterAutospacing="0" w:line="312" w:lineRule="auto"/>
        <w:jc w:val="both"/>
        <w:rPr>
          <w:rFonts w:ascii="Calibri Light" w:eastAsiaTheme="majorEastAsia" w:hAnsi="Calibri Light" w:cs="Calibri Light"/>
          <w:sz w:val="23"/>
          <w:szCs w:val="23"/>
        </w:rPr>
      </w:pPr>
      <w:r w:rsidRPr="003D0359">
        <w:rPr>
          <w:rFonts w:ascii="Calibri Light" w:eastAsiaTheme="majorEastAsia" w:hAnsi="Calibri Light" w:cs="Calibri Light"/>
          <w:sz w:val="23"/>
          <w:szCs w:val="23"/>
        </w:rPr>
        <w:t xml:space="preserve">oczywistych omyłek </w:t>
      </w:r>
      <w:r w:rsidR="00C325B3" w:rsidRPr="003D0359">
        <w:rPr>
          <w:rFonts w:ascii="Calibri Light" w:eastAsiaTheme="majorEastAsia" w:hAnsi="Calibri Light" w:cs="Calibri Light"/>
          <w:sz w:val="23"/>
          <w:szCs w:val="23"/>
        </w:rPr>
        <w:t>rachunkow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>ych</w:t>
      </w:r>
      <w:r w:rsidR="00C325B3" w:rsidRPr="003D0359">
        <w:rPr>
          <w:rFonts w:ascii="Calibri Light" w:eastAsiaTheme="majorEastAsia" w:hAnsi="Calibri Light" w:cs="Calibri Light"/>
          <w:sz w:val="23"/>
          <w:szCs w:val="23"/>
        </w:rPr>
        <w:t>, z uwzględnieniem konsekwencji rachunkowych dokonanych poprawek,</w:t>
      </w:r>
    </w:p>
    <w:p w14:paraId="31779C42" w14:textId="6E4F86D0" w:rsidR="00C50FCA" w:rsidRPr="003D0359" w:rsidRDefault="003D0359" w:rsidP="00C325B3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Calibri Light" w:eastAsiaTheme="majorEastAsia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 xml:space="preserve">innych omyłek polegających </w:t>
      </w:r>
      <w:r w:rsidR="00C325B3"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>na niezgodności oferty z zapytaniem ofertowym, niepowodując</w:t>
      </w:r>
      <w:r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>ych</w:t>
      </w:r>
      <w:r w:rsidR="00C325B3"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 xml:space="preserve"> istotnych zmian w treści oferty – niezwłocznie zawiadamiając o tym Wykonawcę, którego oferta została poprawiona.</w:t>
      </w:r>
    </w:p>
    <w:p w14:paraId="6C65A183" w14:textId="77777777" w:rsidR="00C325B3" w:rsidRPr="003D0359" w:rsidRDefault="00C325B3" w:rsidP="00C325B3">
      <w:pPr>
        <w:spacing w:after="0" w:line="312" w:lineRule="auto"/>
        <w:jc w:val="both"/>
        <w:rPr>
          <w:rFonts w:ascii="Calibri Light" w:eastAsiaTheme="majorEastAsia" w:hAnsi="Calibri Light" w:cs="Calibri Light"/>
          <w:sz w:val="23"/>
          <w:szCs w:val="23"/>
          <w:lang w:eastAsia="pl-PL"/>
        </w:rPr>
      </w:pPr>
    </w:p>
    <w:p w14:paraId="5C49898C" w14:textId="2195D772" w:rsidR="00FB731D" w:rsidRPr="003D0359" w:rsidRDefault="00FB731D" w:rsidP="00C325B3">
      <w:pPr>
        <w:spacing w:after="0" w:line="312" w:lineRule="auto"/>
        <w:jc w:val="both"/>
        <w:rPr>
          <w:rFonts w:ascii="Calibri Light" w:eastAsiaTheme="majorEastAsia" w:hAnsi="Calibri Light" w:cs="Calibri Light"/>
          <w:b/>
          <w:color w:val="C00000"/>
          <w:sz w:val="23"/>
          <w:szCs w:val="23"/>
        </w:rPr>
      </w:pPr>
      <w:r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 xml:space="preserve">Ofertę należy sporządzić w języku polskim na załączonym druku </w:t>
      </w:r>
      <w:r w:rsidRPr="003D0359">
        <w:rPr>
          <w:rFonts w:ascii="Calibri Light" w:eastAsiaTheme="majorEastAsia" w:hAnsi="Calibri Light" w:cs="Calibri Light"/>
          <w:b/>
          <w:sz w:val="23"/>
          <w:szCs w:val="23"/>
          <w:lang w:eastAsia="pl-PL"/>
        </w:rPr>
        <w:t>Formularz ofertowy</w:t>
      </w:r>
      <w:r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 xml:space="preserve">, który stanowi </w:t>
      </w:r>
      <w:r w:rsidRPr="003D0359">
        <w:rPr>
          <w:rFonts w:ascii="Calibri Light" w:eastAsiaTheme="majorEastAsia" w:hAnsi="Calibri Light" w:cs="Calibri Light"/>
          <w:b/>
          <w:sz w:val="23"/>
          <w:szCs w:val="23"/>
          <w:lang w:eastAsia="pl-PL"/>
        </w:rPr>
        <w:t>Załącznik 1</w:t>
      </w:r>
      <w:r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 xml:space="preserve"> do Zapytania Ofertowego. 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>Prosimy o przesyłanie ofert</w:t>
      </w:r>
      <w:r w:rsidR="00CE6355" w:rsidRPr="003D0359">
        <w:rPr>
          <w:rFonts w:ascii="Calibri Light" w:eastAsiaTheme="majorEastAsia" w:hAnsi="Calibri Light" w:cs="Calibri Light"/>
          <w:sz w:val="23"/>
          <w:szCs w:val="23"/>
        </w:rPr>
        <w:t>, wraz z przykładowym menu,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 xml:space="preserve"> na realizację całości zamówienia (łączna</w:t>
      </w:r>
      <w:r w:rsidR="00615E28" w:rsidRPr="003D0359">
        <w:rPr>
          <w:rFonts w:ascii="Calibri Light" w:eastAsiaTheme="majorEastAsia" w:hAnsi="Calibri Light" w:cs="Calibri Light"/>
          <w:sz w:val="23"/>
          <w:szCs w:val="23"/>
        </w:rPr>
        <w:t xml:space="preserve"> kwota netto i brutto) na adres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 xml:space="preserve"> e-mail: </w:t>
      </w:r>
      <w:hyperlink r:id="rId10" w:history="1">
        <w:r w:rsidR="00716246" w:rsidRPr="003D0359">
          <w:rPr>
            <w:rStyle w:val="Hipercze"/>
            <w:rFonts w:ascii="Calibri Light" w:eastAsiaTheme="majorEastAsia" w:hAnsi="Calibri Light" w:cs="Calibri Light"/>
            <w:sz w:val="23"/>
            <w:szCs w:val="23"/>
          </w:rPr>
          <w:t>mdawid@irmir.pl</w:t>
        </w:r>
      </w:hyperlink>
      <w:r w:rsidR="00716246" w:rsidRPr="003D0359">
        <w:rPr>
          <w:rFonts w:ascii="Calibri Light" w:eastAsiaTheme="majorEastAsia" w:hAnsi="Calibri Light" w:cs="Calibri Light"/>
          <w:sz w:val="23"/>
          <w:szCs w:val="23"/>
        </w:rPr>
        <w:t xml:space="preserve"> </w:t>
      </w:r>
      <w:r w:rsidRPr="003D0359">
        <w:rPr>
          <w:rFonts w:ascii="Calibri Light" w:eastAsiaTheme="majorEastAsia" w:hAnsi="Calibri Light" w:cs="Calibri Light"/>
          <w:sz w:val="23"/>
          <w:szCs w:val="23"/>
        </w:rPr>
        <w:t xml:space="preserve">do </w:t>
      </w:r>
      <w:r w:rsidRPr="00160F21">
        <w:rPr>
          <w:rFonts w:ascii="Calibri Light" w:eastAsiaTheme="majorEastAsia" w:hAnsi="Calibri Light" w:cs="Calibri Light"/>
          <w:sz w:val="23"/>
          <w:szCs w:val="23"/>
        </w:rPr>
        <w:t xml:space="preserve">dnia </w:t>
      </w:r>
      <w:r w:rsidR="00D4310D">
        <w:rPr>
          <w:rFonts w:ascii="Calibri Light" w:eastAsiaTheme="majorEastAsia" w:hAnsi="Calibri Light" w:cs="Calibri Light"/>
          <w:b/>
          <w:color w:val="C00000"/>
          <w:sz w:val="23"/>
          <w:szCs w:val="23"/>
        </w:rPr>
        <w:t>23</w:t>
      </w:r>
      <w:r w:rsidR="003D0359" w:rsidRPr="00160F21">
        <w:rPr>
          <w:rFonts w:ascii="Calibri Light" w:eastAsiaTheme="majorEastAsia" w:hAnsi="Calibri Light" w:cs="Calibri Light"/>
          <w:b/>
          <w:color w:val="C00000"/>
          <w:sz w:val="23"/>
          <w:szCs w:val="23"/>
        </w:rPr>
        <w:t>.06</w:t>
      </w:r>
      <w:r w:rsidR="00F53032" w:rsidRPr="00160F21">
        <w:rPr>
          <w:rFonts w:ascii="Calibri Light" w:eastAsiaTheme="majorEastAsia" w:hAnsi="Calibri Light" w:cs="Calibri Light"/>
          <w:b/>
          <w:color w:val="C00000"/>
          <w:sz w:val="23"/>
          <w:szCs w:val="23"/>
        </w:rPr>
        <w:t>.</w:t>
      </w:r>
      <w:r w:rsidR="00D847FA" w:rsidRPr="00160F21">
        <w:rPr>
          <w:rFonts w:ascii="Calibri Light" w:eastAsiaTheme="majorEastAsia" w:hAnsi="Calibri Light" w:cs="Calibri Light"/>
          <w:b/>
          <w:color w:val="C00000"/>
          <w:sz w:val="23"/>
          <w:szCs w:val="23"/>
        </w:rPr>
        <w:t>2023</w:t>
      </w:r>
      <w:r w:rsidRPr="00160F21">
        <w:rPr>
          <w:rFonts w:ascii="Calibri Light" w:eastAsiaTheme="majorEastAsia" w:hAnsi="Calibri Light" w:cs="Calibri Light"/>
          <w:b/>
          <w:color w:val="C00000"/>
          <w:sz w:val="23"/>
          <w:szCs w:val="23"/>
        </w:rPr>
        <w:t xml:space="preserve"> r. do godziny 12:00.</w:t>
      </w:r>
      <w:r w:rsidRPr="003D0359">
        <w:rPr>
          <w:rFonts w:ascii="Calibri Light" w:eastAsiaTheme="majorEastAsia" w:hAnsi="Calibri Light" w:cs="Calibri Light"/>
          <w:b/>
          <w:color w:val="C00000"/>
          <w:sz w:val="23"/>
          <w:szCs w:val="23"/>
        </w:rPr>
        <w:t xml:space="preserve"> </w:t>
      </w:r>
    </w:p>
    <w:p w14:paraId="6BAE650B" w14:textId="209D2499" w:rsidR="00F53032" w:rsidRPr="003D0359" w:rsidRDefault="00D4310D" w:rsidP="00F53032">
      <w:pPr>
        <w:spacing w:after="0"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eastAsia="Calibri Light" w:hAnsi="Calibri Light" w:cs="Calibri Light"/>
          <w:sz w:val="23"/>
          <w:szCs w:val="23"/>
          <w:u w:val="single"/>
        </w:rPr>
        <w:br/>
      </w:r>
      <w:r w:rsidR="003D0359" w:rsidRPr="003D0359">
        <w:rPr>
          <w:rFonts w:ascii="Calibri Light" w:eastAsia="Calibri Light" w:hAnsi="Calibri Light" w:cs="Calibri Light"/>
          <w:sz w:val="23"/>
          <w:szCs w:val="23"/>
          <w:u w:val="single"/>
        </w:rPr>
        <w:t>Osoba</w:t>
      </w:r>
      <w:r w:rsidR="00FB731D" w:rsidRPr="003D0359">
        <w:rPr>
          <w:rFonts w:ascii="Calibri Light" w:eastAsia="Calibri Light" w:hAnsi="Calibri Light" w:cs="Calibri Light"/>
          <w:sz w:val="23"/>
          <w:szCs w:val="23"/>
          <w:u w:val="single"/>
        </w:rPr>
        <w:t xml:space="preserve"> do kontaktu:</w:t>
      </w:r>
    </w:p>
    <w:p w14:paraId="2FC2172F" w14:textId="00B56AB6" w:rsidR="00F53032" w:rsidRPr="003D0359" w:rsidRDefault="00F53032" w:rsidP="00F53032">
      <w:pPr>
        <w:spacing w:after="0" w:line="312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3D0359">
        <w:rPr>
          <w:rFonts w:ascii="Calibri Light" w:eastAsia="Calibri Light" w:hAnsi="Calibri Light" w:cs="Calibri Light"/>
          <w:b/>
          <w:sz w:val="23"/>
          <w:szCs w:val="23"/>
        </w:rPr>
        <w:t>Marta Dawid</w:t>
      </w:r>
    </w:p>
    <w:p w14:paraId="583C2A34" w14:textId="7C962591" w:rsidR="00F53032" w:rsidRPr="00D4310D" w:rsidRDefault="00D4310D" w:rsidP="00F53032">
      <w:pPr>
        <w:spacing w:after="0" w:line="312" w:lineRule="auto"/>
        <w:jc w:val="both"/>
        <w:rPr>
          <w:rStyle w:val="Hipercze"/>
          <w:rFonts w:ascii="Calibri Light" w:hAnsi="Calibri Light" w:cs="Calibri Light"/>
          <w:color w:val="auto"/>
          <w:sz w:val="23"/>
          <w:szCs w:val="23"/>
          <w:u w:val="none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tel. 12 634 25 13 wew. 50, </w:t>
      </w:r>
      <w:r w:rsidR="00F53032" w:rsidRPr="003D0359">
        <w:rPr>
          <w:rFonts w:ascii="Calibri Light" w:eastAsia="Calibri Light" w:hAnsi="Calibri Light" w:cs="Calibri Light"/>
          <w:sz w:val="23"/>
          <w:szCs w:val="23"/>
        </w:rPr>
        <w:t xml:space="preserve">e-mail: </w:t>
      </w:r>
      <w:hyperlink r:id="rId11" w:history="1">
        <w:r w:rsidR="00F53032" w:rsidRPr="003D0359">
          <w:rPr>
            <w:rStyle w:val="Hipercze"/>
            <w:rFonts w:ascii="Calibri Light" w:hAnsi="Calibri Light" w:cs="Calibri Light"/>
            <w:sz w:val="23"/>
            <w:szCs w:val="23"/>
          </w:rPr>
          <w:t>mdawid@irmir.pl</w:t>
        </w:r>
      </w:hyperlink>
      <w:r w:rsidR="00F53032" w:rsidRPr="003D0359">
        <w:rPr>
          <w:rStyle w:val="Hipercze"/>
          <w:rFonts w:ascii="Calibri Light" w:hAnsi="Calibri Light" w:cs="Calibri Light"/>
          <w:sz w:val="23"/>
          <w:szCs w:val="23"/>
        </w:rPr>
        <w:t xml:space="preserve"> </w:t>
      </w:r>
    </w:p>
    <w:p w14:paraId="072BA3EB" w14:textId="77777777" w:rsidR="00D4310D" w:rsidRDefault="00D4310D" w:rsidP="00C325B3">
      <w:pPr>
        <w:spacing w:after="0"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15D0CE21" w14:textId="09907D82" w:rsidR="00FB731D" w:rsidRPr="003D0359" w:rsidRDefault="00FB731D" w:rsidP="00C325B3">
      <w:pPr>
        <w:spacing w:after="0" w:line="312" w:lineRule="auto"/>
        <w:jc w:val="both"/>
        <w:rPr>
          <w:rFonts w:ascii="Calibri Light" w:eastAsiaTheme="majorEastAsia" w:hAnsi="Calibri Light" w:cs="Calibri Light"/>
          <w:sz w:val="23"/>
          <w:szCs w:val="23"/>
          <w:u w:val="single"/>
          <w:lang w:eastAsia="pl-PL"/>
        </w:rPr>
      </w:pPr>
      <w:r w:rsidRPr="003D0359">
        <w:rPr>
          <w:rFonts w:ascii="Calibri Light" w:eastAsiaTheme="majorEastAsia" w:hAnsi="Calibri Light" w:cs="Calibri Light"/>
          <w:sz w:val="23"/>
          <w:szCs w:val="23"/>
          <w:u w:val="single"/>
          <w:lang w:eastAsia="pl-PL"/>
        </w:rPr>
        <w:t>Załączniki:</w:t>
      </w:r>
    </w:p>
    <w:p w14:paraId="77082EC8" w14:textId="473BB23D" w:rsidR="007811D2" w:rsidRPr="003D0359" w:rsidRDefault="00FB731D" w:rsidP="00C325B3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Calibri Light" w:eastAsiaTheme="majorEastAsia" w:hAnsi="Calibri Light" w:cs="Calibri Light"/>
          <w:sz w:val="23"/>
          <w:szCs w:val="23"/>
          <w:lang w:eastAsia="pl-PL"/>
        </w:rPr>
      </w:pPr>
      <w:r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>Załąc</w:t>
      </w:r>
      <w:bookmarkStart w:id="0" w:name="_GoBack"/>
      <w:bookmarkEnd w:id="0"/>
      <w:r w:rsidRPr="003D0359">
        <w:rPr>
          <w:rFonts w:ascii="Calibri Light" w:eastAsiaTheme="majorEastAsia" w:hAnsi="Calibri Light" w:cs="Calibri Light"/>
          <w:sz w:val="23"/>
          <w:szCs w:val="23"/>
          <w:lang w:eastAsia="pl-PL"/>
        </w:rPr>
        <w:t>znik 1. Formularz ofertowy</w:t>
      </w:r>
    </w:p>
    <w:sectPr w:rsidR="007811D2" w:rsidRPr="003D03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96135A" w16cex:dateUtc="2021-11-16T19:15:28.986Z"/>
  <w16cex:commentExtensible w16cex:durableId="56232DDD" w16cex:dateUtc="2021-11-16T19:16:29.158Z"/>
  <w16cex:commentExtensible w16cex:durableId="63F70A23" w16cex:dateUtc="2021-11-16T19:16:54.397Z"/>
  <w16cex:commentExtensible w16cex:durableId="2B3BD2DE" w16cex:dateUtc="2021-11-16T19:17:42.018Z"/>
  <w16cex:commentExtensible w16cex:durableId="766A1706" w16cex:dateUtc="2021-11-16T19:18:02.519Z"/>
  <w16cex:commentExtensible w16cex:durableId="03BB58C2" w16cex:dateUtc="2021-11-16T19:18:55.95Z"/>
  <w16cex:commentExtensible w16cex:durableId="5E4644E4" w16cex:dateUtc="2021-11-16T19:19:20.172Z"/>
  <w16cex:commentExtensible w16cex:durableId="60FD8D16" w16cex:dateUtc="2021-11-16T19:20:07.97Z"/>
  <w16cex:commentExtensible w16cex:durableId="655762E3" w16cex:dateUtc="2021-11-16T19:20:57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D42B40" w16cid:durableId="1F96135A"/>
  <w16cid:commentId w16cid:paraId="39A6E6CB" w16cid:durableId="56232DDD"/>
  <w16cid:commentId w16cid:paraId="036EE2FF" w16cid:durableId="63F70A23"/>
  <w16cid:commentId w16cid:paraId="074851CE" w16cid:durableId="2B3BD2DE"/>
  <w16cid:commentId w16cid:paraId="4F577A87" w16cid:durableId="766A1706"/>
  <w16cid:commentId w16cid:paraId="24DE758E" w16cid:durableId="03BB58C2"/>
  <w16cid:commentId w16cid:paraId="0433AF72" w16cid:durableId="5E4644E4"/>
  <w16cid:commentId w16cid:paraId="42629B97" w16cid:durableId="60FD8D16"/>
  <w16cid:commentId w16cid:paraId="2F2AB94D" w16cid:durableId="655762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E8ED" w14:textId="77777777" w:rsidR="00F847A0" w:rsidRDefault="00F847A0" w:rsidP="00D706C8">
      <w:pPr>
        <w:spacing w:after="0" w:line="240" w:lineRule="auto"/>
      </w:pPr>
      <w:r>
        <w:separator/>
      </w:r>
    </w:p>
  </w:endnote>
  <w:endnote w:type="continuationSeparator" w:id="0">
    <w:p w14:paraId="4C809BBE" w14:textId="77777777" w:rsidR="00F847A0" w:rsidRDefault="00F847A0" w:rsidP="00D7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625891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B828D3" w14:textId="5671F63A" w:rsidR="00FB731D" w:rsidRPr="00E1023B" w:rsidRDefault="00FB731D">
            <w:pPr>
              <w:pStyle w:val="Stopka"/>
              <w:jc w:val="center"/>
              <w:rPr>
                <w:sz w:val="20"/>
              </w:rPr>
            </w:pPr>
            <w:r w:rsidRPr="00E1023B">
              <w:rPr>
                <w:rFonts w:ascii="Century Gothic" w:hAnsi="Century Gothic"/>
                <w:sz w:val="16"/>
                <w:szCs w:val="20"/>
              </w:rPr>
              <w:t xml:space="preserve">Strona </w:t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begin"/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instrText>PAGE</w:instrText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separate"/>
            </w:r>
            <w:r w:rsidR="00D4310D">
              <w:rPr>
                <w:rFonts w:ascii="Century Gothic" w:hAnsi="Century Gothic"/>
                <w:b/>
                <w:bCs/>
                <w:noProof/>
                <w:sz w:val="16"/>
                <w:szCs w:val="20"/>
              </w:rPr>
              <w:t>3</w:t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end"/>
            </w:r>
            <w:r w:rsidRPr="00E1023B">
              <w:rPr>
                <w:rFonts w:ascii="Century Gothic" w:hAnsi="Century Gothic"/>
                <w:sz w:val="16"/>
                <w:szCs w:val="20"/>
              </w:rPr>
              <w:t xml:space="preserve"> z </w:t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begin"/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instrText>NUMPAGES</w:instrText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separate"/>
            </w:r>
            <w:r w:rsidR="00D4310D">
              <w:rPr>
                <w:rFonts w:ascii="Century Gothic" w:hAnsi="Century Gothic"/>
                <w:b/>
                <w:bCs/>
                <w:noProof/>
                <w:sz w:val="16"/>
                <w:szCs w:val="20"/>
              </w:rPr>
              <w:t>3</w:t>
            </w:r>
            <w:r w:rsidRPr="00E1023B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78193C82" w14:textId="182741FB" w:rsidR="00D706C8" w:rsidRDefault="00D706C8" w:rsidP="00D706C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21DD" w14:textId="77777777" w:rsidR="00F847A0" w:rsidRDefault="00F847A0" w:rsidP="00D706C8">
      <w:pPr>
        <w:spacing w:after="0" w:line="240" w:lineRule="auto"/>
      </w:pPr>
      <w:r>
        <w:separator/>
      </w:r>
    </w:p>
  </w:footnote>
  <w:footnote w:type="continuationSeparator" w:id="0">
    <w:p w14:paraId="5D31E17D" w14:textId="77777777" w:rsidR="00F847A0" w:rsidRDefault="00F847A0" w:rsidP="00D7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A787" w14:textId="778A840D" w:rsidR="00531F9E" w:rsidRDefault="00D4310D">
    <w:pPr>
      <w:pStyle w:val="Nagwek"/>
    </w:pPr>
    <w:r>
      <w:pict w14:anchorId="0C614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4.5pt">
          <v:imagedata r:id="rId1" o:title="PL2050_stopk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AE6"/>
    <w:multiLevelType w:val="multilevel"/>
    <w:tmpl w:val="D946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1" w15:restartNumberingAfterBreak="0">
    <w:nsid w:val="09773B3F"/>
    <w:multiLevelType w:val="hybridMultilevel"/>
    <w:tmpl w:val="552628C8"/>
    <w:lvl w:ilvl="0" w:tplc="D8C0EB6A">
      <w:start w:val="1"/>
      <w:numFmt w:val="decimal"/>
      <w:lvlText w:val="%1)"/>
      <w:lvlJc w:val="left"/>
      <w:pPr>
        <w:ind w:left="720" w:hanging="360"/>
      </w:pPr>
    </w:lvl>
    <w:lvl w:ilvl="1" w:tplc="E084D0C8">
      <w:start w:val="1"/>
      <w:numFmt w:val="lowerLetter"/>
      <w:lvlText w:val="%2."/>
      <w:lvlJc w:val="left"/>
      <w:pPr>
        <w:ind w:left="1440" w:hanging="360"/>
      </w:pPr>
    </w:lvl>
    <w:lvl w:ilvl="2" w:tplc="27A41C00">
      <w:start w:val="1"/>
      <w:numFmt w:val="lowerRoman"/>
      <w:lvlText w:val="%3."/>
      <w:lvlJc w:val="right"/>
      <w:pPr>
        <w:ind w:left="2160" w:hanging="180"/>
      </w:pPr>
    </w:lvl>
    <w:lvl w:ilvl="3" w:tplc="749AB21A">
      <w:start w:val="1"/>
      <w:numFmt w:val="decimal"/>
      <w:lvlText w:val="%4."/>
      <w:lvlJc w:val="left"/>
      <w:pPr>
        <w:ind w:left="2880" w:hanging="360"/>
      </w:pPr>
    </w:lvl>
    <w:lvl w:ilvl="4" w:tplc="460A6CC6">
      <w:start w:val="1"/>
      <w:numFmt w:val="lowerLetter"/>
      <w:lvlText w:val="%5."/>
      <w:lvlJc w:val="left"/>
      <w:pPr>
        <w:ind w:left="3600" w:hanging="360"/>
      </w:pPr>
    </w:lvl>
    <w:lvl w:ilvl="5" w:tplc="6CA6836E">
      <w:start w:val="1"/>
      <w:numFmt w:val="lowerRoman"/>
      <w:lvlText w:val="%6."/>
      <w:lvlJc w:val="right"/>
      <w:pPr>
        <w:ind w:left="4320" w:hanging="180"/>
      </w:pPr>
    </w:lvl>
    <w:lvl w:ilvl="6" w:tplc="9B14D2C8">
      <w:start w:val="1"/>
      <w:numFmt w:val="decimal"/>
      <w:lvlText w:val="%7."/>
      <w:lvlJc w:val="left"/>
      <w:pPr>
        <w:ind w:left="5040" w:hanging="360"/>
      </w:pPr>
    </w:lvl>
    <w:lvl w:ilvl="7" w:tplc="E05233C0">
      <w:start w:val="1"/>
      <w:numFmt w:val="lowerLetter"/>
      <w:lvlText w:val="%8."/>
      <w:lvlJc w:val="left"/>
      <w:pPr>
        <w:ind w:left="5760" w:hanging="360"/>
      </w:pPr>
    </w:lvl>
    <w:lvl w:ilvl="8" w:tplc="B734C6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A3B"/>
    <w:multiLevelType w:val="multilevel"/>
    <w:tmpl w:val="139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33AE"/>
    <w:multiLevelType w:val="hybridMultilevel"/>
    <w:tmpl w:val="8F16BE28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304EB"/>
    <w:multiLevelType w:val="hybridMultilevel"/>
    <w:tmpl w:val="450A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5747"/>
    <w:multiLevelType w:val="hybridMultilevel"/>
    <w:tmpl w:val="A5A8C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226A"/>
    <w:multiLevelType w:val="hybridMultilevel"/>
    <w:tmpl w:val="0E505E46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52587"/>
    <w:multiLevelType w:val="hybridMultilevel"/>
    <w:tmpl w:val="B804DF8A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32DBC"/>
    <w:multiLevelType w:val="hybridMultilevel"/>
    <w:tmpl w:val="A7A013FE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A38B9"/>
    <w:multiLevelType w:val="hybridMultilevel"/>
    <w:tmpl w:val="FFF2A8A0"/>
    <w:lvl w:ilvl="0" w:tplc="A9CA38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4CDA"/>
    <w:multiLevelType w:val="hybridMultilevel"/>
    <w:tmpl w:val="0B9CD3D4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E39D4"/>
    <w:multiLevelType w:val="hybridMultilevel"/>
    <w:tmpl w:val="450A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01DD"/>
    <w:multiLevelType w:val="hybridMultilevel"/>
    <w:tmpl w:val="79CA9D5C"/>
    <w:lvl w:ilvl="0" w:tplc="894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0ABB"/>
    <w:multiLevelType w:val="hybridMultilevel"/>
    <w:tmpl w:val="B3E013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0771"/>
    <w:multiLevelType w:val="hybridMultilevel"/>
    <w:tmpl w:val="78E69A18"/>
    <w:lvl w:ilvl="0" w:tplc="1816678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EAC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29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A4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E6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A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0D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4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28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B647A"/>
    <w:multiLevelType w:val="hybridMultilevel"/>
    <w:tmpl w:val="B9E2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3AAC"/>
    <w:multiLevelType w:val="hybridMultilevel"/>
    <w:tmpl w:val="24809A82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E5D57"/>
    <w:multiLevelType w:val="hybridMultilevel"/>
    <w:tmpl w:val="B114C290"/>
    <w:lvl w:ilvl="0" w:tplc="C30E7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4"/>
  </w:num>
  <w:num w:numId="5">
    <w:abstractNumId w:val="14"/>
    <w:lvlOverride w:ilvl="0">
      <w:lvl w:ilvl="0" w:tplc="18166788">
        <w:numFmt w:val="lowerLetter"/>
        <w:lvlText w:val="%1."/>
        <w:lvlJc w:val="left"/>
      </w:lvl>
    </w:lvlOverride>
  </w:num>
  <w:num w:numId="6">
    <w:abstractNumId w:val="14"/>
    <w:lvlOverride w:ilvl="0">
      <w:lvl w:ilvl="0" w:tplc="18166788">
        <w:numFmt w:val="lowerLetter"/>
        <w:lvlText w:val="%1."/>
        <w:lvlJc w:val="left"/>
      </w:lvl>
    </w:lvlOverride>
  </w:num>
  <w:num w:numId="7">
    <w:abstractNumId w:val="14"/>
    <w:lvlOverride w:ilvl="0">
      <w:lvl w:ilvl="0" w:tplc="18166788">
        <w:numFmt w:val="lowerLetter"/>
        <w:lvlText w:val="%1."/>
        <w:lvlJc w:val="left"/>
      </w:lvl>
    </w:lvlOverride>
  </w:num>
  <w:num w:numId="8">
    <w:abstractNumId w:val="14"/>
    <w:lvlOverride w:ilvl="0">
      <w:lvl w:ilvl="0" w:tplc="18166788">
        <w:numFmt w:val="lowerLetter"/>
        <w:lvlText w:val="%1."/>
        <w:lvlJc w:val="left"/>
      </w:lvl>
    </w:lvlOverride>
  </w:num>
  <w:num w:numId="9">
    <w:abstractNumId w:val="14"/>
    <w:lvlOverride w:ilvl="0">
      <w:lvl w:ilvl="0" w:tplc="18166788">
        <w:numFmt w:val="lowerLetter"/>
        <w:lvlText w:val="%1."/>
        <w:lvlJc w:val="left"/>
      </w:lvl>
    </w:lvlOverride>
  </w:num>
  <w:num w:numId="10">
    <w:abstractNumId w:val="14"/>
    <w:lvlOverride w:ilvl="0">
      <w:lvl w:ilvl="0" w:tplc="18166788">
        <w:numFmt w:val="lowerLetter"/>
        <w:lvlText w:val="%1."/>
        <w:lvlJc w:val="left"/>
      </w:lvl>
    </w:lvlOverride>
  </w:num>
  <w:num w:numId="11">
    <w:abstractNumId w:val="14"/>
    <w:lvlOverride w:ilvl="0">
      <w:lvl w:ilvl="0" w:tplc="18166788">
        <w:numFmt w:val="lowerLetter"/>
        <w:lvlText w:val="%1."/>
        <w:lvlJc w:val="left"/>
      </w:lvl>
    </w:lvlOverride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10"/>
  </w:num>
  <w:num w:numId="19">
    <w:abstractNumId w:val="13"/>
  </w:num>
  <w:num w:numId="20">
    <w:abstractNumId w:val="15"/>
  </w:num>
  <w:num w:numId="21">
    <w:abstractNumId w:val="9"/>
  </w:num>
  <w:num w:numId="22">
    <w:abstractNumId w:val="0"/>
  </w:num>
  <w:num w:numId="23">
    <w:abstractNumId w:val="16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6"/>
    <w:rsid w:val="000128E8"/>
    <w:rsid w:val="0003572C"/>
    <w:rsid w:val="000371D0"/>
    <w:rsid w:val="00057A87"/>
    <w:rsid w:val="00064821"/>
    <w:rsid w:val="000963A4"/>
    <w:rsid w:val="000A1111"/>
    <w:rsid w:val="000A483D"/>
    <w:rsid w:val="000B0A8E"/>
    <w:rsid w:val="000E6AC0"/>
    <w:rsid w:val="00160F21"/>
    <w:rsid w:val="001642D0"/>
    <w:rsid w:val="001F0AE0"/>
    <w:rsid w:val="0027512E"/>
    <w:rsid w:val="00282750"/>
    <w:rsid w:val="0034192A"/>
    <w:rsid w:val="003458F6"/>
    <w:rsid w:val="003864CD"/>
    <w:rsid w:val="003C531E"/>
    <w:rsid w:val="003D0359"/>
    <w:rsid w:val="00413E33"/>
    <w:rsid w:val="004367DC"/>
    <w:rsid w:val="004C1177"/>
    <w:rsid w:val="004C1328"/>
    <w:rsid w:val="00531F9E"/>
    <w:rsid w:val="00550B09"/>
    <w:rsid w:val="0057766F"/>
    <w:rsid w:val="005802D3"/>
    <w:rsid w:val="005A3D40"/>
    <w:rsid w:val="005E1DE6"/>
    <w:rsid w:val="005F38A9"/>
    <w:rsid w:val="00615E28"/>
    <w:rsid w:val="0062682B"/>
    <w:rsid w:val="00631AB7"/>
    <w:rsid w:val="00655BD6"/>
    <w:rsid w:val="00716246"/>
    <w:rsid w:val="00723722"/>
    <w:rsid w:val="0073713D"/>
    <w:rsid w:val="00767812"/>
    <w:rsid w:val="007811D2"/>
    <w:rsid w:val="007B6421"/>
    <w:rsid w:val="007C5560"/>
    <w:rsid w:val="007F0200"/>
    <w:rsid w:val="00855CD9"/>
    <w:rsid w:val="008B269B"/>
    <w:rsid w:val="008B46C4"/>
    <w:rsid w:val="008C146B"/>
    <w:rsid w:val="008F2A36"/>
    <w:rsid w:val="00927DFA"/>
    <w:rsid w:val="00990B90"/>
    <w:rsid w:val="009969BD"/>
    <w:rsid w:val="009D21F6"/>
    <w:rsid w:val="009E1A3B"/>
    <w:rsid w:val="009F60E6"/>
    <w:rsid w:val="00A43199"/>
    <w:rsid w:val="00A44E61"/>
    <w:rsid w:val="00AC5732"/>
    <w:rsid w:val="00AE523E"/>
    <w:rsid w:val="00B53B98"/>
    <w:rsid w:val="00B56E9B"/>
    <w:rsid w:val="00B826EC"/>
    <w:rsid w:val="00BC5513"/>
    <w:rsid w:val="00BE0785"/>
    <w:rsid w:val="00BF6E1F"/>
    <w:rsid w:val="00C01687"/>
    <w:rsid w:val="00C0A862"/>
    <w:rsid w:val="00C325B3"/>
    <w:rsid w:val="00C35FE0"/>
    <w:rsid w:val="00C508E7"/>
    <w:rsid w:val="00C50FCA"/>
    <w:rsid w:val="00C56B5C"/>
    <w:rsid w:val="00C676F1"/>
    <w:rsid w:val="00C711F8"/>
    <w:rsid w:val="00CA0C63"/>
    <w:rsid w:val="00CB5321"/>
    <w:rsid w:val="00CC2435"/>
    <w:rsid w:val="00CE6355"/>
    <w:rsid w:val="00CF486E"/>
    <w:rsid w:val="00D4310D"/>
    <w:rsid w:val="00D706C8"/>
    <w:rsid w:val="00D847FA"/>
    <w:rsid w:val="00DB147A"/>
    <w:rsid w:val="00E029C0"/>
    <w:rsid w:val="00E1023B"/>
    <w:rsid w:val="00E17CD9"/>
    <w:rsid w:val="00E426BA"/>
    <w:rsid w:val="00E56E75"/>
    <w:rsid w:val="00E70981"/>
    <w:rsid w:val="00E87B0B"/>
    <w:rsid w:val="00E94140"/>
    <w:rsid w:val="00EA7CF2"/>
    <w:rsid w:val="00ED2BE1"/>
    <w:rsid w:val="00F16414"/>
    <w:rsid w:val="00F40ED1"/>
    <w:rsid w:val="00F53032"/>
    <w:rsid w:val="00F847A0"/>
    <w:rsid w:val="00FA547A"/>
    <w:rsid w:val="00FB731D"/>
    <w:rsid w:val="05367876"/>
    <w:rsid w:val="05C3EDF1"/>
    <w:rsid w:val="081E7F4D"/>
    <w:rsid w:val="09BA4FAE"/>
    <w:rsid w:val="0CE9AE1F"/>
    <w:rsid w:val="11C52877"/>
    <w:rsid w:val="184D73B0"/>
    <w:rsid w:val="18C03272"/>
    <w:rsid w:val="19B1CC53"/>
    <w:rsid w:val="1BC3CB4A"/>
    <w:rsid w:val="1CF2649D"/>
    <w:rsid w:val="1D956F9F"/>
    <w:rsid w:val="218512AE"/>
    <w:rsid w:val="22592F97"/>
    <w:rsid w:val="22BF959C"/>
    <w:rsid w:val="2917E69E"/>
    <w:rsid w:val="2C837ACD"/>
    <w:rsid w:val="2E90A7DE"/>
    <w:rsid w:val="2FFC047D"/>
    <w:rsid w:val="31C7516D"/>
    <w:rsid w:val="37F73C51"/>
    <w:rsid w:val="396DBFD9"/>
    <w:rsid w:val="3B13C88E"/>
    <w:rsid w:val="3B2EDD13"/>
    <w:rsid w:val="3C99EE7E"/>
    <w:rsid w:val="3D16F042"/>
    <w:rsid w:val="3DCA1E36"/>
    <w:rsid w:val="43DAAA5A"/>
    <w:rsid w:val="455C4B3E"/>
    <w:rsid w:val="45614356"/>
    <w:rsid w:val="464C9571"/>
    <w:rsid w:val="47524F6C"/>
    <w:rsid w:val="4E7B40D9"/>
    <w:rsid w:val="51A3078A"/>
    <w:rsid w:val="53DB136D"/>
    <w:rsid w:val="53E5B123"/>
    <w:rsid w:val="5861BEDC"/>
    <w:rsid w:val="59FD8F3D"/>
    <w:rsid w:val="5B995F9E"/>
    <w:rsid w:val="60185096"/>
    <w:rsid w:val="6076F572"/>
    <w:rsid w:val="61454861"/>
    <w:rsid w:val="623FB739"/>
    <w:rsid w:val="65776E0B"/>
    <w:rsid w:val="67DAAE59"/>
    <w:rsid w:val="6A0A060C"/>
    <w:rsid w:val="6B8AAD3C"/>
    <w:rsid w:val="6B8FBE63"/>
    <w:rsid w:val="6F1D7203"/>
    <w:rsid w:val="73533BFF"/>
    <w:rsid w:val="7396F015"/>
    <w:rsid w:val="740B5CEC"/>
    <w:rsid w:val="7700A336"/>
    <w:rsid w:val="779083AD"/>
    <w:rsid w:val="799FB71D"/>
    <w:rsid w:val="7D448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64786"/>
  <w15:chartTrackingRefBased/>
  <w15:docId w15:val="{1A692BFD-8EDA-4C1A-9730-6C2FF39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732"/>
    <w:pPr>
      <w:spacing w:after="0" w:line="240" w:lineRule="auto"/>
    </w:pPr>
    <w:rPr>
      <w:rFonts w:ascii="Times New Roman" w:hAnsi="Times New Roman" w:cstheme="majorBidi"/>
      <w:color w:val="2F5496" w:themeColor="accent1" w:themeShade="BF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821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C8"/>
  </w:style>
  <w:style w:type="paragraph" w:styleId="Stopka">
    <w:name w:val="footer"/>
    <w:basedOn w:val="Normalny"/>
    <w:link w:val="StopkaZnak"/>
    <w:uiPriority w:val="99"/>
    <w:unhideWhenUsed/>
    <w:rsid w:val="00D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C8"/>
  </w:style>
  <w:style w:type="paragraph" w:customStyle="1" w:styleId="xxmsonormal">
    <w:name w:val="x_x_msonormal"/>
    <w:basedOn w:val="Normalny"/>
    <w:rsid w:val="0027512E"/>
    <w:pPr>
      <w:spacing w:line="252" w:lineRule="auto"/>
    </w:pPr>
    <w:rPr>
      <w:rFonts w:ascii="Calibri" w:hAnsi="Calibri" w:cs="Calibri"/>
      <w:lang w:eastAsia="pl-PL"/>
    </w:rPr>
  </w:style>
  <w:style w:type="paragraph" w:customStyle="1" w:styleId="xxmsolistparagraph">
    <w:name w:val="x_x_msolistparagraph"/>
    <w:basedOn w:val="Normalny"/>
    <w:rsid w:val="0027512E"/>
    <w:pPr>
      <w:spacing w:line="252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c312bc3754b047ee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901039e5a1404d7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awid@irmir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dawid@irmi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9D031A-0F88-43CB-9DAF-FDF388857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9D104-0108-456A-88D7-63B0460A8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E04C-60FB-4ED7-A4D0-6A3A55C5D890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4</cp:revision>
  <cp:lastPrinted>2023-04-13T08:49:00Z</cp:lastPrinted>
  <dcterms:created xsi:type="dcterms:W3CDTF">2023-05-31T07:49:00Z</dcterms:created>
  <dcterms:modified xsi:type="dcterms:W3CDTF">2023-06-19T10:45:00Z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