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CCDE" w14:textId="1E357F50" w:rsidR="00E440B5" w:rsidRDefault="00E440B5" w:rsidP="00E440B5">
      <w:pPr>
        <w:rPr>
          <w:b/>
          <w:bCs/>
        </w:rPr>
      </w:pPr>
      <w:r>
        <w:rPr>
          <w:b/>
          <w:bCs/>
        </w:rPr>
        <w:t xml:space="preserve">Kraków </w:t>
      </w:r>
      <w:r w:rsidR="000E263D">
        <w:rPr>
          <w:b/>
          <w:bCs/>
        </w:rPr>
        <w:t>2</w:t>
      </w:r>
      <w:r w:rsidR="000600E4">
        <w:rPr>
          <w:b/>
          <w:bCs/>
        </w:rPr>
        <w:t>2</w:t>
      </w:r>
      <w:r w:rsidR="00426139">
        <w:rPr>
          <w:b/>
          <w:bCs/>
        </w:rPr>
        <w:t>.0</w:t>
      </w:r>
      <w:r>
        <w:rPr>
          <w:b/>
          <w:bCs/>
        </w:rPr>
        <w:t xml:space="preserve">4.2022r. </w:t>
      </w:r>
    </w:p>
    <w:p w14:paraId="5DC70669" w14:textId="3F45C72D" w:rsidR="00E440B5" w:rsidRDefault="00E440B5" w:rsidP="00E440B5">
      <w:pPr>
        <w:rPr>
          <w:b/>
          <w:bCs/>
        </w:rPr>
      </w:pPr>
      <w:r>
        <w:rPr>
          <w:b/>
          <w:bCs/>
        </w:rPr>
        <w:t>Dyrektor Instytutu Rozwoju Miast i Regionów ogłasza konkurs na stanowisko:</w:t>
      </w:r>
    </w:p>
    <w:p w14:paraId="398F6D5E" w14:textId="77777777" w:rsidR="00E440B5" w:rsidRDefault="00E440B5" w:rsidP="00E440B5">
      <w:pPr>
        <w:rPr>
          <w:b/>
          <w:bCs/>
        </w:rPr>
      </w:pPr>
      <w:r>
        <w:rPr>
          <w:b/>
          <w:bCs/>
        </w:rPr>
        <w:t xml:space="preserve">Stypendystka/Stypendysta w projekcie: </w:t>
      </w:r>
      <w:r w:rsidR="00BC2508" w:rsidRPr="00FA66B9">
        <w:rPr>
          <w:b/>
          <w:bCs/>
        </w:rPr>
        <w:t xml:space="preserve"> „</w:t>
      </w:r>
      <w:r w:rsidR="002277E4" w:rsidRPr="00FA66B9">
        <w:rPr>
          <w:b/>
          <w:bCs/>
        </w:rPr>
        <w:t>Wsparcie odpornej na zmiany klimatu nadmorskiej infrastruktury miejskiej poprzez cyfrowe odpowiedniki miast i regionów</w:t>
      </w:r>
      <w:r w:rsidR="00BC2508" w:rsidRPr="00FA66B9">
        <w:rPr>
          <w:b/>
          <w:bCs/>
        </w:rPr>
        <w:t>”</w:t>
      </w:r>
      <w:r w:rsidR="00BC7084" w:rsidRPr="00FA66B9">
        <w:rPr>
          <w:b/>
          <w:bCs/>
        </w:rPr>
        <w:t xml:space="preserve"> </w:t>
      </w:r>
    </w:p>
    <w:p w14:paraId="74C93B06" w14:textId="5547AB9C" w:rsidR="00BC2508" w:rsidRPr="00FA66B9" w:rsidRDefault="00BC2508" w:rsidP="00E440B5">
      <w:pPr>
        <w:rPr>
          <w:b/>
          <w:bCs/>
        </w:rPr>
      </w:pPr>
      <w:r w:rsidRPr="00FA66B9">
        <w:rPr>
          <w:b/>
          <w:bCs/>
        </w:rPr>
        <w:t xml:space="preserve">(nr </w:t>
      </w:r>
      <w:r w:rsidR="002277E4" w:rsidRPr="00FA66B9">
        <w:rPr>
          <w:b/>
          <w:bCs/>
        </w:rPr>
        <w:t>wniosku 2021/03/Y/HS6/00209</w:t>
      </w:r>
      <w:r w:rsidR="00FA66B9">
        <w:rPr>
          <w:b/>
          <w:bCs/>
        </w:rPr>
        <w:t xml:space="preserve">, decyzja o finansowaniu nr </w:t>
      </w:r>
      <w:r w:rsidR="00FA66B9" w:rsidRPr="00FA66B9">
        <w:rPr>
          <w:b/>
          <w:bCs/>
        </w:rPr>
        <w:t>2021/03/Y/HS6/00209</w:t>
      </w:r>
      <w:r w:rsidRPr="00FA66B9">
        <w:rPr>
          <w:b/>
          <w:bCs/>
        </w:rPr>
        <w:t>)</w:t>
      </w:r>
    </w:p>
    <w:p w14:paraId="1C2421CD" w14:textId="61BF086E" w:rsidR="00BC2508" w:rsidRPr="00E440B5" w:rsidRDefault="00BC2508" w:rsidP="00E440B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E440B5">
        <w:rPr>
          <w:b/>
          <w:bCs/>
        </w:rPr>
        <w:t>Opis projektu:</w:t>
      </w:r>
    </w:p>
    <w:p w14:paraId="35A44EB2" w14:textId="27AFF8DB" w:rsidR="00BC7084" w:rsidRDefault="00BC7084" w:rsidP="002702D4">
      <w:pPr>
        <w:jc w:val="both"/>
      </w:pPr>
      <w:r>
        <w:t>Zmiana klimatu w dużej mierze wpływa na życie w miastach. Ekstremalne temperatury mają wpływ na podnoszenie się poziomu morza, a w konsekwencji nieszczęśliwe zdarzenia, takie jak powodzie, susze i burze, mają kosztowny wpływ na podstawowe usługi miejskie, infrastrukturę, mieszkalnictwo, miejsca pracy i zdrowie. Miasta są odpowiedzialne za 75% emisji CO2, dlatego to ich interesariusze muszą zaproponować gotowe rozwiązania promujące innowacyjność i stymulujące odporność miast poprzez ograniczanie negatywnych skutków zmian klimatycznych. Aby jednak rozwiązać problem, trzeba go najpierw zobaczyć i odczuć. Wizualizacja to potencjalny sposób na zwiększenie zaangażowania w zmiany klimatu, a rozwój technologii informatycznych, taki jak sztuczna inteligencja i rozszerzona rzeczywistość, zapewnia znaczące postępy, które mogą być przełomowe w angażowaniu odbiorców w problemy związane ze zmianami klimatu. Jest to podstawą projektu Augmentcity, który opracował przełomowy sposób obsługi cyfrowych bliźniaków miast, umożliwiający analizę i wizualizację danych i scenariuszy „co by było, gdyby” w interaktywnym i immersyjnym narzędziu do wizualizacji, z którego mogą korzystać decydenci, badacze, firmy i obywatele. Nasza propozycja opiera się na wynikach Augmentcity i stosuje jego metody w zakresie demonstracji, współtworzenia i mobilizacji zainteresowanych stron w celu budowania zdolności i wspólnego podejmowania decyzji w 3 europejskich obszarach miejskich w celu adaptacji odpornej infrastruktury miejskiej do zmian klimatu: Kołobrzeg, Bourdeux i Møre og Romsdal.</w:t>
      </w:r>
    </w:p>
    <w:p w14:paraId="24EABD08" w14:textId="76F73CE9" w:rsidR="00FA66B9" w:rsidRPr="00E440B5" w:rsidRDefault="00FA66B9" w:rsidP="00E440B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E440B5">
        <w:rPr>
          <w:b/>
          <w:bCs/>
        </w:rPr>
        <w:t>Zakres obowiązków:</w:t>
      </w:r>
    </w:p>
    <w:p w14:paraId="3E881AAD" w14:textId="58C6262E" w:rsidR="00BC2508" w:rsidRDefault="00BC2508" w:rsidP="002702D4">
      <w:pPr>
        <w:jc w:val="both"/>
      </w:pPr>
      <w:r>
        <w:t xml:space="preserve">Do zadań </w:t>
      </w:r>
      <w:r w:rsidR="00E440B5">
        <w:t>stypendystki/stypendysty należą:</w:t>
      </w:r>
      <w:r>
        <w:t xml:space="preserve"> </w:t>
      </w:r>
    </w:p>
    <w:p w14:paraId="352538CC" w14:textId="529EA3E2" w:rsidR="00BC2508" w:rsidRDefault="00FA66B9" w:rsidP="002702D4">
      <w:pPr>
        <w:jc w:val="both"/>
      </w:pPr>
      <w:r>
        <w:t xml:space="preserve">- </w:t>
      </w:r>
      <w:r w:rsidR="00BC2508">
        <w:t xml:space="preserve">współpraca z kierownikiem oraz innymi wykonawcami </w:t>
      </w:r>
      <w:r w:rsidR="00434573">
        <w:t>w ramach zadań związanych z realizacją projektu</w:t>
      </w:r>
      <w:r w:rsidR="002916E4">
        <w:t>,</w:t>
      </w:r>
    </w:p>
    <w:p w14:paraId="47197EB6" w14:textId="02A8B31E" w:rsidR="00BC2508" w:rsidRDefault="00FA66B9" w:rsidP="002702D4">
      <w:pPr>
        <w:jc w:val="both"/>
      </w:pPr>
      <w:r>
        <w:t xml:space="preserve">- </w:t>
      </w:r>
      <w:r w:rsidR="00434573">
        <w:t>aktywny udział w projektowaniu i przeprowadzaniu zadań badawczych,</w:t>
      </w:r>
      <w:r w:rsidR="00BC2508">
        <w:t xml:space="preserve"> </w:t>
      </w:r>
    </w:p>
    <w:p w14:paraId="69DF1067" w14:textId="2B4861BC" w:rsidR="002916E4" w:rsidRDefault="002916E4" w:rsidP="002916E4">
      <w:pPr>
        <w:jc w:val="both"/>
      </w:pPr>
      <w:r>
        <w:t>- współautorstwo artykułów naukowych, prezentacji i raportów jakie powstaną na podstawie przeprowadzonych badań</w:t>
      </w:r>
      <w:r w:rsidR="004303E4">
        <w:t>,</w:t>
      </w:r>
    </w:p>
    <w:p w14:paraId="41D4E2E1" w14:textId="729E4F1A" w:rsidR="002916E4" w:rsidRDefault="00FA66B9" w:rsidP="002702D4">
      <w:pPr>
        <w:jc w:val="both"/>
      </w:pPr>
      <w:r>
        <w:t xml:space="preserve">- </w:t>
      </w:r>
      <w:r w:rsidR="00434573">
        <w:t>wykonywanie prac administracyjnych związanych z projektem</w:t>
      </w:r>
      <w:r w:rsidR="002916E4">
        <w:t xml:space="preserve"> oraz zadań w ramach pozyskiwania nowych projektów,</w:t>
      </w:r>
    </w:p>
    <w:p w14:paraId="2E5523CD" w14:textId="06DEF484" w:rsidR="00FA66B9" w:rsidRDefault="00434573" w:rsidP="002702D4">
      <w:pPr>
        <w:jc w:val="both"/>
      </w:pPr>
      <w:r>
        <w:t xml:space="preserve"> </w:t>
      </w:r>
      <w:r w:rsidR="002916E4">
        <w:t>- wykonywanie</w:t>
      </w:r>
      <w:r>
        <w:t xml:space="preserve"> innych zadań o charakterze asystenckim na prośbę kierownika projektu. </w:t>
      </w:r>
    </w:p>
    <w:p w14:paraId="24E070B3" w14:textId="4531F2A8" w:rsidR="00A011CC" w:rsidRDefault="00434573" w:rsidP="00136E60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Szczegóły dotyczące stypendium:</w:t>
      </w:r>
    </w:p>
    <w:p w14:paraId="3895B0D9" w14:textId="4B0514C6" w:rsidR="00434573" w:rsidRDefault="00434573" w:rsidP="003E13EF">
      <w:pPr>
        <w:pStyle w:val="Akapitzlist"/>
        <w:numPr>
          <w:ilvl w:val="0"/>
          <w:numId w:val="10"/>
        </w:numPr>
        <w:jc w:val="both"/>
      </w:pPr>
      <w:r>
        <w:t>Liczba stypendiów – 1 (jedno)</w:t>
      </w:r>
    </w:p>
    <w:p w14:paraId="36874948" w14:textId="3E856CD0" w:rsidR="00434573" w:rsidRDefault="00434573" w:rsidP="003E13EF">
      <w:pPr>
        <w:pStyle w:val="Akapitzlist"/>
        <w:numPr>
          <w:ilvl w:val="0"/>
          <w:numId w:val="10"/>
        </w:numPr>
        <w:jc w:val="both"/>
      </w:pPr>
      <w:r>
        <w:t>Wysokość wynagrodzenia – 5000,00 PLN (pięć tysięcy złotych)</w:t>
      </w:r>
    </w:p>
    <w:p w14:paraId="5A201D20" w14:textId="0CC4522A" w:rsidR="00434573" w:rsidRDefault="00434573" w:rsidP="003E13EF">
      <w:pPr>
        <w:pStyle w:val="Akapitzlist"/>
        <w:numPr>
          <w:ilvl w:val="0"/>
          <w:numId w:val="10"/>
        </w:numPr>
        <w:jc w:val="both"/>
      </w:pPr>
      <w:r>
        <w:t>Czas trwania stypendium – maksymalnie 36 miesięcy</w:t>
      </w:r>
      <w:r w:rsidR="00F428AD">
        <w:t>.</w:t>
      </w:r>
    </w:p>
    <w:p w14:paraId="250AFD41" w14:textId="462E73B2" w:rsidR="00F428AD" w:rsidRDefault="00F428AD" w:rsidP="003E13EF">
      <w:pPr>
        <w:pStyle w:val="Akapitzlist"/>
        <w:numPr>
          <w:ilvl w:val="0"/>
          <w:numId w:val="10"/>
        </w:numPr>
        <w:jc w:val="both"/>
      </w:pPr>
      <w:r>
        <w:t xml:space="preserve">Planowane rozpoczęcie pracy – 1 maja 2022r. </w:t>
      </w:r>
    </w:p>
    <w:p w14:paraId="21317BFC" w14:textId="654B4E36" w:rsidR="0020067A" w:rsidRDefault="00136E60" w:rsidP="003E13EF">
      <w:pPr>
        <w:pStyle w:val="Akapitzlist"/>
        <w:numPr>
          <w:ilvl w:val="0"/>
          <w:numId w:val="10"/>
        </w:numPr>
        <w:jc w:val="both"/>
      </w:pPr>
      <w:r>
        <w:t xml:space="preserve">Miejsce wykonywania pracy – Instytut Rozwoju Miast i Regionów, ul. Cieszyńska 2, 30-015 Kraków, </w:t>
      </w:r>
      <w:r w:rsidR="00D77DBA">
        <w:t xml:space="preserve">Zakład Społecznych Nauk Stosowanych. </w:t>
      </w:r>
      <w:r w:rsidR="00A02407">
        <w:t xml:space="preserve">Praca w trybie hybrydowym, przy czym liczba </w:t>
      </w:r>
      <w:r w:rsidR="00A02407">
        <w:lastRenderedPageBreak/>
        <w:t xml:space="preserve">dni pracy zdalnej ustalana będzie z kierownikiem projektu i zależeć będzie od charakteru aktualnych zadań. </w:t>
      </w:r>
    </w:p>
    <w:p w14:paraId="3806367C" w14:textId="2708F76D" w:rsidR="00007FE0" w:rsidRDefault="00071EC0" w:rsidP="003E13EF">
      <w:pPr>
        <w:pStyle w:val="Akapitzlist"/>
        <w:numPr>
          <w:ilvl w:val="0"/>
          <w:numId w:val="10"/>
        </w:numPr>
        <w:jc w:val="both"/>
      </w:pPr>
      <w:r>
        <w:t>Umowa stypendialna</w:t>
      </w:r>
      <w:r w:rsidR="00007FE0">
        <w:t xml:space="preserve"> – stypendium będzie wypłacane na podstawie umowy stypendialnej. Na wniosek kierownika projektu wypłata stypendium naukowego może być wstrzymana</w:t>
      </w:r>
      <w:r>
        <w:t xml:space="preserve"> lub umowa stypendialna może być rozwiązana </w:t>
      </w:r>
      <w:r w:rsidR="00007FE0">
        <w:t>jeżeli osoba pobierająca stypendium nie realizuje zadań w ramach projektu badawczego, niewłaściwie realizuje zadania lub naruszyła zasady etyki zawodowej.</w:t>
      </w:r>
    </w:p>
    <w:p w14:paraId="2ABA7E81" w14:textId="3E067819" w:rsidR="00071EC0" w:rsidRDefault="00071EC0" w:rsidP="003E13EF">
      <w:pPr>
        <w:pStyle w:val="Akapitzlist"/>
        <w:numPr>
          <w:ilvl w:val="0"/>
          <w:numId w:val="10"/>
        </w:numPr>
        <w:jc w:val="both"/>
      </w:pPr>
      <w:r>
        <w:t>Stopień realizacji zadań w projekcie</w:t>
      </w:r>
      <w:r w:rsidR="009B392B">
        <w:t xml:space="preserve">, terminowość oraz efektywność wykonywanych zadań </w:t>
      </w:r>
      <w:r>
        <w:t>będzie podlega</w:t>
      </w:r>
      <w:r w:rsidR="009B392B">
        <w:t xml:space="preserve">ć </w:t>
      </w:r>
      <w:r>
        <w:t xml:space="preserve">ocenie kierownika projektu co 6 miesięcy. </w:t>
      </w:r>
      <w:r w:rsidR="009B392B">
        <w:t xml:space="preserve">W przypadku negatywnej opinii umowa stypendialna zostanie rozwiązana. </w:t>
      </w:r>
    </w:p>
    <w:p w14:paraId="6F404F10" w14:textId="492937F9" w:rsidR="003E13EF" w:rsidRDefault="003E13EF" w:rsidP="003E13EF">
      <w:pPr>
        <w:pStyle w:val="Akapitzlist"/>
        <w:numPr>
          <w:ilvl w:val="0"/>
          <w:numId w:val="10"/>
        </w:numPr>
        <w:jc w:val="both"/>
      </w:pPr>
      <w:r>
        <w:t xml:space="preserve">Podczas całego okresu pobierania stypendium Stypendystka/Stypendysta musi spełniać jedno z kryteriów wymienione w punkcie IV. W razie niespełniania któregoś z kryteriów stypendium można pobierać jedynie przez 6 miesięcy. </w:t>
      </w:r>
    </w:p>
    <w:p w14:paraId="4D55346E" w14:textId="7612188A" w:rsidR="003E13EF" w:rsidRDefault="003E13EF" w:rsidP="003E13EF">
      <w:pPr>
        <w:pStyle w:val="Akapitzlist"/>
        <w:numPr>
          <w:ilvl w:val="0"/>
          <w:numId w:val="10"/>
        </w:numPr>
        <w:jc w:val="both"/>
      </w:pPr>
      <w:r>
        <w:t xml:space="preserve">Stypendium nie można łączyć z innymi stypendiami oraz wynagrodzeniami finansowanymi ze środków NCN przyznanymi w ramach więcej niż jednego projektu badawczego. </w:t>
      </w:r>
    </w:p>
    <w:p w14:paraId="6AE4B212" w14:textId="77777777" w:rsidR="00A74262" w:rsidRPr="00434573" w:rsidRDefault="00A74262" w:rsidP="002702D4">
      <w:pPr>
        <w:jc w:val="both"/>
      </w:pPr>
    </w:p>
    <w:p w14:paraId="1BFAE0F7" w14:textId="04D34F7D" w:rsidR="00FA66B9" w:rsidRDefault="00D201B3" w:rsidP="00136E60">
      <w:pPr>
        <w:pStyle w:val="Akapitzlist"/>
        <w:numPr>
          <w:ilvl w:val="0"/>
          <w:numId w:val="2"/>
        </w:numPr>
        <w:jc w:val="both"/>
      </w:pPr>
      <w:r w:rsidRPr="00136E60">
        <w:rPr>
          <w:b/>
          <w:bCs/>
        </w:rPr>
        <w:t xml:space="preserve">Wymagania </w:t>
      </w:r>
      <w:r w:rsidR="00071EC0">
        <w:rPr>
          <w:b/>
          <w:bCs/>
        </w:rPr>
        <w:t>formalne</w:t>
      </w:r>
      <w:r w:rsidRPr="00136E60">
        <w:rPr>
          <w:b/>
          <w:bCs/>
        </w:rPr>
        <w:t xml:space="preserve"> wobec stypendyst</w:t>
      </w:r>
      <w:r w:rsidR="00136E60" w:rsidRPr="00136E60">
        <w:rPr>
          <w:b/>
          <w:bCs/>
        </w:rPr>
        <w:t>ki/stypendysty:</w:t>
      </w:r>
      <w:r>
        <w:t xml:space="preserve"> </w:t>
      </w:r>
    </w:p>
    <w:p w14:paraId="677C2063" w14:textId="0A75BD24" w:rsidR="00163E11" w:rsidRDefault="00D201B3" w:rsidP="002702D4">
      <w:pPr>
        <w:jc w:val="both"/>
      </w:pPr>
      <w:r>
        <w:t>Do konkursu mo</w:t>
      </w:r>
      <w:r w:rsidR="0020067A">
        <w:t>że</w:t>
      </w:r>
      <w:r>
        <w:t xml:space="preserve"> przystąpić osob</w:t>
      </w:r>
      <w:r w:rsidR="0020067A">
        <w:t>a</w:t>
      </w:r>
      <w:r>
        <w:t xml:space="preserve"> </w:t>
      </w:r>
      <w:r w:rsidR="00163E11">
        <w:t>któr</w:t>
      </w:r>
      <w:r w:rsidR="0020067A">
        <w:t>a</w:t>
      </w:r>
      <w:r w:rsidR="000E263D">
        <w:t xml:space="preserve"> s</w:t>
      </w:r>
      <w:r w:rsidR="00163E11">
        <w:t>pełnia którekolwiek z poniższych kryteriów:</w:t>
      </w:r>
    </w:p>
    <w:p w14:paraId="599EC614" w14:textId="5CF044DD" w:rsidR="00163E11" w:rsidRDefault="00163E11" w:rsidP="002702D4">
      <w:pPr>
        <w:jc w:val="both"/>
      </w:pPr>
      <w:r>
        <w:t xml:space="preserve"> a) jest student</w:t>
      </w:r>
      <w:r w:rsidR="0020067A">
        <w:t xml:space="preserve">ką/studentem </w:t>
      </w:r>
      <w:r>
        <w:t>studiów: pierwszego stopnia, drugiego stopnia lub jednolitych studiów magisterskich, realizowanych w uczelniach na terytorium Polski</w:t>
      </w:r>
      <w:r w:rsidR="00CD6070">
        <w:t>,</w:t>
      </w:r>
    </w:p>
    <w:p w14:paraId="19A98AF1" w14:textId="50E94F03" w:rsidR="00163E11" w:rsidRDefault="00163E11" w:rsidP="002702D4">
      <w:pPr>
        <w:jc w:val="both"/>
      </w:pPr>
      <w:r>
        <w:t>b) jest uczestni</w:t>
      </w:r>
      <w:r w:rsidR="0020067A">
        <w:t>czką/uczestnikiem</w:t>
      </w:r>
      <w:r>
        <w:t xml:space="preserve"> studiów doktoranckich,</w:t>
      </w:r>
    </w:p>
    <w:p w14:paraId="2E2217D5" w14:textId="085D826C" w:rsidR="00F428AD" w:rsidRDefault="00163E11" w:rsidP="002702D4">
      <w:pPr>
        <w:jc w:val="both"/>
      </w:pPr>
      <w:r>
        <w:t>c) jest doktorant</w:t>
      </w:r>
      <w:r w:rsidR="0020067A">
        <w:t>ką/doktorantem</w:t>
      </w:r>
      <w:r>
        <w:t xml:space="preserve"> w szkole doktorskiej</w:t>
      </w:r>
      <w:r w:rsidR="00CD6070">
        <w:t>,</w:t>
      </w:r>
    </w:p>
    <w:p w14:paraId="066127BA" w14:textId="0437D164" w:rsidR="00CD6070" w:rsidRDefault="00CD6070" w:rsidP="002702D4">
      <w:pPr>
        <w:jc w:val="both"/>
      </w:pPr>
      <w:r>
        <w:t xml:space="preserve">w zakresie ekonomii i finansów, geografii społeczno-ekonomicznej i gospodarki przestrzennej, nauk o polityce i administracji, nauk o zarządzaniu i jakości, nauk socjologicznych, nauk o Ziemi i środowisku. </w:t>
      </w:r>
    </w:p>
    <w:p w14:paraId="15622BB0" w14:textId="77777777" w:rsidR="00163E11" w:rsidRDefault="00163E11" w:rsidP="002702D4">
      <w:pPr>
        <w:jc w:val="both"/>
      </w:pPr>
    </w:p>
    <w:p w14:paraId="6353EC22" w14:textId="25ACE538" w:rsidR="00F428AD" w:rsidRPr="0020067A" w:rsidRDefault="00F428AD" w:rsidP="00F428AD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20067A">
        <w:rPr>
          <w:b/>
          <w:bCs/>
        </w:rPr>
        <w:t>Ocena kandydatów:</w:t>
      </w:r>
    </w:p>
    <w:p w14:paraId="74E26A4F" w14:textId="15D406FB" w:rsidR="00FF4F33" w:rsidRDefault="00FF4F33" w:rsidP="00FF4F33">
      <w:pPr>
        <w:jc w:val="both"/>
      </w:pPr>
      <w:r>
        <w:t>Kandydatów oceniać będzie Komisja</w:t>
      </w:r>
      <w:r w:rsidR="00361B6C">
        <w:t xml:space="preserve"> powołana przez </w:t>
      </w:r>
      <w:r w:rsidR="007B35BE">
        <w:t>D</w:t>
      </w:r>
      <w:r w:rsidR="00361B6C">
        <w:t xml:space="preserve">yrektora IRMiR. </w:t>
      </w:r>
    </w:p>
    <w:p w14:paraId="5A4F8879" w14:textId="0752ADA5" w:rsidR="00071EC0" w:rsidRDefault="00071EC0" w:rsidP="00FF4F33">
      <w:pPr>
        <w:jc w:val="both"/>
      </w:pPr>
      <w:r>
        <w:t xml:space="preserve">Ocenie podlegać będą jedynie oferty kompletne pod względem formalnym </w:t>
      </w:r>
      <w:r w:rsidR="00426139">
        <w:t>tj.</w:t>
      </w:r>
      <w:r>
        <w:t xml:space="preserve"> zawierające wszystkie niezbędne dokumenty. </w:t>
      </w:r>
    </w:p>
    <w:p w14:paraId="3AF6933B" w14:textId="448A2358" w:rsidR="00F428AD" w:rsidRDefault="00F428AD" w:rsidP="00F428AD">
      <w:pPr>
        <w:jc w:val="both"/>
      </w:pPr>
      <w:r>
        <w:t>K</w:t>
      </w:r>
      <w:r w:rsidR="0020067A">
        <w:t>ryteria oceny oraz punktacja:</w:t>
      </w:r>
      <w:r>
        <w:t xml:space="preserve"> </w:t>
      </w:r>
    </w:p>
    <w:p w14:paraId="3E36DC7E" w14:textId="2E616B58" w:rsidR="00F428AD" w:rsidRDefault="00C52EEA" w:rsidP="00F428AD">
      <w:pPr>
        <w:pStyle w:val="Akapitzlist"/>
        <w:numPr>
          <w:ilvl w:val="0"/>
          <w:numId w:val="3"/>
        </w:numPr>
        <w:jc w:val="both"/>
      </w:pPr>
      <w:r>
        <w:t>D</w:t>
      </w:r>
      <w:r w:rsidR="00F428AD">
        <w:t>orobek naukowy kandydata, w tym publikacje w renomowanych wydawnictwach /czasopismach naukowych (</w:t>
      </w:r>
      <w:r w:rsidR="00F428AD" w:rsidRPr="00963C1C">
        <w:rPr>
          <w:b/>
          <w:bCs/>
        </w:rPr>
        <w:t>50% oceny końcowej</w:t>
      </w:r>
      <w:r w:rsidR="00F428AD">
        <w:t xml:space="preserve">): </w:t>
      </w:r>
    </w:p>
    <w:p w14:paraId="2975FD80" w14:textId="6D907B44" w:rsidR="00F428AD" w:rsidRDefault="0020067A" w:rsidP="00F428AD">
      <w:pPr>
        <w:pStyle w:val="Akapitzlist"/>
        <w:jc w:val="both"/>
      </w:pPr>
      <w:r>
        <w:t xml:space="preserve">Cztery </w:t>
      </w:r>
      <w:r w:rsidR="00F428AD">
        <w:t xml:space="preserve"> p</w:t>
      </w:r>
      <w:r>
        <w:t>un</w:t>
      </w:r>
      <w:r w:rsidR="00F428AD">
        <w:t>kt</w:t>
      </w:r>
      <w:r>
        <w:t xml:space="preserve">y - </w:t>
      </w:r>
      <w:r w:rsidR="00F428AD">
        <w:t xml:space="preserve"> wyróżniający; </w:t>
      </w:r>
    </w:p>
    <w:p w14:paraId="22623367" w14:textId="24B79A8E" w:rsidR="00F428AD" w:rsidRDefault="0020067A" w:rsidP="00F428AD">
      <w:pPr>
        <w:pStyle w:val="Akapitzlist"/>
        <w:jc w:val="both"/>
      </w:pPr>
      <w:r>
        <w:t>Trzy punkty -</w:t>
      </w:r>
      <w:r w:rsidR="00F428AD">
        <w:t xml:space="preserve"> bardzo dobry; </w:t>
      </w:r>
    </w:p>
    <w:p w14:paraId="2E81F8DD" w14:textId="3D351CCC" w:rsidR="00F428AD" w:rsidRDefault="0020067A" w:rsidP="00F428AD">
      <w:pPr>
        <w:pStyle w:val="Akapitzlist"/>
        <w:jc w:val="both"/>
      </w:pPr>
      <w:r>
        <w:t xml:space="preserve">Dwa punkty - </w:t>
      </w:r>
      <w:r w:rsidR="00F428AD">
        <w:t xml:space="preserve"> dobry; </w:t>
      </w:r>
    </w:p>
    <w:p w14:paraId="4B00CC98" w14:textId="2D2E6010" w:rsidR="00F428AD" w:rsidRDefault="0020067A" w:rsidP="00F428AD">
      <w:pPr>
        <w:pStyle w:val="Akapitzlist"/>
        <w:jc w:val="both"/>
      </w:pPr>
      <w:r>
        <w:t>Jeden punkt -</w:t>
      </w:r>
      <w:r w:rsidR="00F428AD">
        <w:t xml:space="preserve"> słaby; </w:t>
      </w:r>
    </w:p>
    <w:p w14:paraId="6F0BBB27" w14:textId="566B1E1F" w:rsidR="00F428AD" w:rsidRDefault="0020067A" w:rsidP="00F428AD">
      <w:pPr>
        <w:pStyle w:val="Akapitzlist"/>
        <w:jc w:val="both"/>
      </w:pPr>
      <w:r>
        <w:t>Zero</w:t>
      </w:r>
      <w:r w:rsidR="00F428AD">
        <w:t xml:space="preserve"> p</w:t>
      </w:r>
      <w:r>
        <w:t xml:space="preserve">unktów - </w:t>
      </w:r>
      <w:r w:rsidR="00F428AD">
        <w:t xml:space="preserve"> brak dorobku naukowego. </w:t>
      </w:r>
    </w:p>
    <w:p w14:paraId="60A8418C" w14:textId="77777777" w:rsidR="00F428AD" w:rsidRDefault="00F428AD" w:rsidP="00F428AD">
      <w:pPr>
        <w:pStyle w:val="Akapitzlist"/>
        <w:numPr>
          <w:ilvl w:val="0"/>
          <w:numId w:val="3"/>
        </w:numPr>
        <w:jc w:val="both"/>
      </w:pPr>
      <w:r>
        <w:t>Osiągnięcia wynikające z prowadzenia badań naukowych, stypendia, nagrody oraz doświadczenie naukowe zdobyte w kraju lub za granicą, warsztaty i szkolenia naukowe, udział w projektach badawczych (</w:t>
      </w:r>
      <w:r w:rsidRPr="00963C1C">
        <w:rPr>
          <w:b/>
          <w:bCs/>
        </w:rPr>
        <w:t>20% oceny końcowej</w:t>
      </w:r>
      <w:r>
        <w:t xml:space="preserve">): </w:t>
      </w:r>
    </w:p>
    <w:p w14:paraId="1710110E" w14:textId="36822133" w:rsidR="00F428AD" w:rsidRDefault="00C00A85" w:rsidP="00F428AD">
      <w:pPr>
        <w:pStyle w:val="Akapitzlist"/>
        <w:jc w:val="both"/>
      </w:pPr>
      <w:r>
        <w:lastRenderedPageBreak/>
        <w:t>Cztery punkty -</w:t>
      </w:r>
      <w:r w:rsidR="00F428AD">
        <w:t xml:space="preserve"> wybitne (m.in. stypendia, staże w wiodących ośrodkach zagranicznych, prestiżowe nagrody lub wyróżnienia międzynarodowe, warsztaty lub szkolenia w wiodących ośrodkach naukowych, udział w projektach międzynarodowych lub zagranicznych); </w:t>
      </w:r>
    </w:p>
    <w:p w14:paraId="4B8CDD1C" w14:textId="6D814AC6" w:rsidR="00F428AD" w:rsidRDefault="00C00A85" w:rsidP="00F428AD">
      <w:pPr>
        <w:pStyle w:val="Akapitzlist"/>
        <w:jc w:val="both"/>
      </w:pPr>
      <w:r>
        <w:t xml:space="preserve">Trzy punkty - </w:t>
      </w:r>
      <w:r w:rsidR="00F428AD">
        <w:t xml:space="preserve"> znaczące (stypendia, staże w dobrych ośrodkach krajowych i zagranicznych, wyróżnienia lub nagrody ogólnokrajowe, warsztaty lub szkolenia zagraniczne lub ogólnokrajowe, udział w projektach krajowych lub zagranicznych); </w:t>
      </w:r>
    </w:p>
    <w:p w14:paraId="0F488753" w14:textId="77777777" w:rsidR="00C00A85" w:rsidRDefault="00C00A85" w:rsidP="00C00A85">
      <w:pPr>
        <w:pStyle w:val="Akapitzlist"/>
        <w:jc w:val="both"/>
      </w:pPr>
      <w:r>
        <w:t>Dwa punkty -</w:t>
      </w:r>
      <w:r w:rsidR="00F428AD">
        <w:t xml:space="preserve"> umiarkowane (wyróżnienia lub nagrody lokalne, warsztaty lub szkolenia, udział w projektach uczelnianych); </w:t>
      </w:r>
    </w:p>
    <w:p w14:paraId="20BC0CD2" w14:textId="77777777" w:rsidR="00C00A85" w:rsidRDefault="00C00A85" w:rsidP="00C00A85">
      <w:pPr>
        <w:pStyle w:val="Akapitzlist"/>
        <w:jc w:val="both"/>
      </w:pPr>
      <w:r>
        <w:t>Jeden punkt -</w:t>
      </w:r>
      <w:r w:rsidR="00F428AD">
        <w:t xml:space="preserve"> słabe osiągnięcia; </w:t>
      </w:r>
    </w:p>
    <w:p w14:paraId="225FF2F3" w14:textId="191F5727" w:rsidR="00F428AD" w:rsidRDefault="00C00A85" w:rsidP="00C00A85">
      <w:pPr>
        <w:pStyle w:val="Akapitzlist"/>
        <w:jc w:val="both"/>
      </w:pPr>
      <w:r>
        <w:t>Zero punktów -</w:t>
      </w:r>
      <w:r w:rsidR="00F428AD">
        <w:t xml:space="preserve"> brak osiągnięć. </w:t>
      </w:r>
    </w:p>
    <w:p w14:paraId="73F158D3" w14:textId="77777777" w:rsidR="00097185" w:rsidRDefault="00F428AD" w:rsidP="00F428AD">
      <w:pPr>
        <w:pStyle w:val="Akapitzlist"/>
        <w:numPr>
          <w:ilvl w:val="0"/>
          <w:numId w:val="3"/>
        </w:numPr>
        <w:jc w:val="both"/>
      </w:pPr>
      <w:r>
        <w:t>Kompetencje do realizacji określonych zadań w projekcie badawczym (</w:t>
      </w:r>
      <w:r w:rsidRPr="00963C1C">
        <w:rPr>
          <w:b/>
          <w:bCs/>
        </w:rPr>
        <w:t>30 % oceny końcowej</w:t>
      </w:r>
      <w:r>
        <w:t xml:space="preserve">): </w:t>
      </w:r>
    </w:p>
    <w:p w14:paraId="31F57514" w14:textId="2A6162E7" w:rsidR="00097185" w:rsidRDefault="00071EC0" w:rsidP="00097185">
      <w:pPr>
        <w:pStyle w:val="Akapitzlist"/>
        <w:jc w:val="both"/>
      </w:pPr>
      <w:r>
        <w:t xml:space="preserve">Trzy punkty - </w:t>
      </w:r>
      <w:r w:rsidR="00F428AD">
        <w:t xml:space="preserve"> bardzo dobre; </w:t>
      </w:r>
    </w:p>
    <w:p w14:paraId="6C1571A4" w14:textId="77777777" w:rsidR="00963C1C" w:rsidRDefault="00963C1C" w:rsidP="00963C1C">
      <w:pPr>
        <w:pStyle w:val="Akapitzlist"/>
        <w:jc w:val="both"/>
      </w:pPr>
      <w:r>
        <w:t xml:space="preserve">Dwa punkty - </w:t>
      </w:r>
      <w:r w:rsidR="00F428AD">
        <w:t xml:space="preserve"> dobre; </w:t>
      </w:r>
    </w:p>
    <w:p w14:paraId="16A55306" w14:textId="77777777" w:rsidR="00963C1C" w:rsidRDefault="00963C1C" w:rsidP="00963C1C">
      <w:pPr>
        <w:pStyle w:val="Akapitzlist"/>
        <w:jc w:val="both"/>
      </w:pPr>
      <w:r>
        <w:t xml:space="preserve">Jeden punkt - </w:t>
      </w:r>
      <w:r w:rsidR="00F428AD">
        <w:t xml:space="preserve">słabe; </w:t>
      </w:r>
    </w:p>
    <w:p w14:paraId="04C39B15" w14:textId="00BC9311" w:rsidR="00F428AD" w:rsidRDefault="00963C1C" w:rsidP="00963C1C">
      <w:pPr>
        <w:pStyle w:val="Akapitzlist"/>
        <w:jc w:val="both"/>
      </w:pPr>
      <w:r>
        <w:t xml:space="preserve">Zero punktów - </w:t>
      </w:r>
      <w:r w:rsidR="00F428AD">
        <w:t>brak kompetencji.</w:t>
      </w:r>
    </w:p>
    <w:p w14:paraId="01301102" w14:textId="25B5DAC3" w:rsidR="00097185" w:rsidRDefault="00097185" w:rsidP="002702D4">
      <w:pPr>
        <w:jc w:val="both"/>
      </w:pPr>
      <w:r>
        <w:t>Do kompetencji wymienionych w punkcie 3 należą przede wszystkim:</w:t>
      </w:r>
    </w:p>
    <w:p w14:paraId="4CA32B9C" w14:textId="3EFC126E" w:rsidR="00AC46ED" w:rsidRDefault="00AC46ED" w:rsidP="00AC46ED">
      <w:pPr>
        <w:jc w:val="both"/>
      </w:pPr>
      <w:r>
        <w:t xml:space="preserve">Kompetencja podstawowa: </w:t>
      </w:r>
    </w:p>
    <w:p w14:paraId="6FC9D664" w14:textId="6940D3C7" w:rsidR="00AC46ED" w:rsidRDefault="00AC46ED" w:rsidP="00AC46ED">
      <w:pPr>
        <w:jc w:val="both"/>
      </w:pPr>
      <w:r>
        <w:t xml:space="preserve">- biegła znajomość języka angielskiego (na poziomie pozwalającym na kontakty z zagranicznymi partnerami w projekcie, prowadzenie korespondencji i dokumentacji projektowej w języku angielskim oraz udział w konferencjach i wydarzeniach prowadzonych w języku angielskim). </w:t>
      </w:r>
    </w:p>
    <w:p w14:paraId="2ABCB6DD" w14:textId="5249D149" w:rsidR="00AC46ED" w:rsidRDefault="00AC46ED" w:rsidP="002702D4">
      <w:pPr>
        <w:jc w:val="both"/>
      </w:pPr>
      <w:r>
        <w:t>Kompetencje dodatkowe:</w:t>
      </w:r>
    </w:p>
    <w:p w14:paraId="39E124A7" w14:textId="5283F0E1" w:rsidR="00097185" w:rsidRDefault="00537FF2" w:rsidP="002702D4">
      <w:pPr>
        <w:jc w:val="both"/>
      </w:pPr>
      <w:r>
        <w:t xml:space="preserve">- </w:t>
      </w:r>
      <w:r w:rsidR="00FD5875">
        <w:t>umiejętność</w:t>
      </w:r>
      <w:r>
        <w:t xml:space="preserve"> analizy przepisów prawa, szczególnie prawa administracyjnego</w:t>
      </w:r>
      <w:r w:rsidR="006036CE">
        <w:t xml:space="preserve"> </w:t>
      </w:r>
      <w:r w:rsidR="006D0750">
        <w:t xml:space="preserve">- </w:t>
      </w:r>
      <w:r w:rsidR="00FD5875">
        <w:t xml:space="preserve">w tym </w:t>
      </w:r>
      <w:r w:rsidR="006D0750">
        <w:t>analizowania regulaminów i przepisów prawa w zakresie niezbędnym do sporządzania dokumentacji projektowej</w:t>
      </w:r>
      <w:r w:rsidR="006036CE">
        <w:t xml:space="preserve"> (maksymalnie jeden punkt),</w:t>
      </w:r>
    </w:p>
    <w:p w14:paraId="474784E3" w14:textId="3E8D04C6" w:rsidR="00951DE3" w:rsidRDefault="00097185" w:rsidP="002702D4">
      <w:pPr>
        <w:jc w:val="both"/>
      </w:pPr>
      <w:r>
        <w:t>- dyspozycyjność</w:t>
      </w:r>
      <w:r w:rsidR="00963C1C">
        <w:t>,</w:t>
      </w:r>
      <w:r w:rsidR="006036CE">
        <w:t xml:space="preserve">  </w:t>
      </w:r>
      <w:r w:rsidR="00963C1C">
        <w:t xml:space="preserve"> umiejętność pracy w zespole,</w:t>
      </w:r>
      <w:r w:rsidR="006036CE">
        <w:t xml:space="preserve"> </w:t>
      </w:r>
      <w:r w:rsidR="000F5569">
        <w:t xml:space="preserve"> umiejętności komunikacyjne, </w:t>
      </w:r>
      <w:r w:rsidR="006036CE">
        <w:t xml:space="preserve"> </w:t>
      </w:r>
      <w:r w:rsidR="000F5569">
        <w:t>umiejętność organizacji czasu i pracy własnej</w:t>
      </w:r>
      <w:r w:rsidR="006036CE">
        <w:t xml:space="preserve"> (maksymalnie jeden punkt),</w:t>
      </w:r>
    </w:p>
    <w:p w14:paraId="0265F2C2" w14:textId="5E427F6A" w:rsidR="00586013" w:rsidRPr="008840C0" w:rsidRDefault="008840C0" w:rsidP="002702D4">
      <w:pPr>
        <w:jc w:val="both"/>
        <w:rPr>
          <w:color w:val="FF0000"/>
        </w:rPr>
      </w:pPr>
      <w:r w:rsidRPr="00AC46ED">
        <w:t xml:space="preserve">- udokumentowane zainteresowania badawcze tematyką ekologii i zrównoważonego rozwoju w Polsce i </w:t>
      </w:r>
      <w:r w:rsidR="00405961" w:rsidRPr="00AC46ED">
        <w:t>UE</w:t>
      </w:r>
      <w:r w:rsidRPr="00AC46ED">
        <w:t xml:space="preserve"> poparte znajomością przepisów prawa, ekonomii i obowiązujących oraz realizowanych reguł polityk publicznych</w:t>
      </w:r>
      <w:r w:rsidR="00AC46ED">
        <w:t xml:space="preserve"> (maksymalnie jeden punkt)</w:t>
      </w:r>
      <w:r w:rsidR="000E263D">
        <w:t>.</w:t>
      </w:r>
      <w:r w:rsidR="00AB1D90">
        <w:rPr>
          <w:color w:val="FF0000"/>
        </w:rPr>
        <w:tab/>
      </w:r>
      <w:r w:rsidR="00AB1D90">
        <w:rPr>
          <w:color w:val="FF0000"/>
        </w:rPr>
        <w:tab/>
      </w:r>
      <w:r w:rsidR="00AB1D90">
        <w:rPr>
          <w:color w:val="FF0000"/>
        </w:rPr>
        <w:tab/>
      </w:r>
      <w:r w:rsidR="00AB1D90">
        <w:rPr>
          <w:color w:val="FF0000"/>
        </w:rPr>
        <w:tab/>
      </w:r>
      <w:r w:rsidR="00AB1D90">
        <w:rPr>
          <w:color w:val="FF0000"/>
        </w:rPr>
        <w:tab/>
      </w:r>
      <w:r w:rsidR="00AB1D90">
        <w:rPr>
          <w:color w:val="FF0000"/>
        </w:rPr>
        <w:tab/>
      </w:r>
    </w:p>
    <w:p w14:paraId="71FA3A68" w14:textId="63D1959E" w:rsidR="0062731E" w:rsidRDefault="000F5569" w:rsidP="002702D4">
      <w:pPr>
        <w:jc w:val="both"/>
        <w:rPr>
          <w:b/>
          <w:bCs/>
        </w:rPr>
      </w:pPr>
      <w:r>
        <w:rPr>
          <w:b/>
          <w:bCs/>
        </w:rPr>
        <w:t>Kryteria 1 i 2 będą oceniane na podstawie przesłanych dokumentów, kryterium 3 będzie oceniane na podstawie rozmowy kwalifikacyjnej.</w:t>
      </w:r>
      <w:r w:rsidR="0062731E">
        <w:rPr>
          <w:b/>
          <w:bCs/>
        </w:rPr>
        <w:t xml:space="preserve"> </w:t>
      </w:r>
      <w:r w:rsidR="00C25855">
        <w:rPr>
          <w:b/>
          <w:bCs/>
        </w:rPr>
        <w:t xml:space="preserve">Komisja zastrzega sobie możliwość przeprowadzenia rozmowy jedynie z wybranymi kandydatami. </w:t>
      </w:r>
    </w:p>
    <w:p w14:paraId="2FCCF3CB" w14:textId="313054FD" w:rsidR="00F428AD" w:rsidRPr="00F26667" w:rsidRDefault="00F26667" w:rsidP="002702D4">
      <w:pPr>
        <w:jc w:val="both"/>
      </w:pPr>
      <w:r>
        <w:t xml:space="preserve">Termin rozmowy kwalifikacyjnej zostanie ustalony bezpośrednio z kandydatką/kandydatem, rozmowa może odbyć się zdalnie. </w:t>
      </w:r>
    </w:p>
    <w:p w14:paraId="0A45C9D9" w14:textId="08519CA1" w:rsidR="00F428AD" w:rsidRDefault="00C25855" w:rsidP="002702D4">
      <w:pPr>
        <w:jc w:val="both"/>
        <w:rPr>
          <w:b/>
          <w:bCs/>
        </w:rPr>
      </w:pPr>
      <w:r>
        <w:rPr>
          <w:b/>
          <w:bCs/>
        </w:rPr>
        <w:t>Konkurs może zostać nierozstrzygnięty</w:t>
      </w:r>
      <w:r w:rsidR="007B35BE">
        <w:rPr>
          <w:b/>
          <w:bCs/>
        </w:rPr>
        <w:t>.</w:t>
      </w:r>
      <w:r>
        <w:rPr>
          <w:b/>
          <w:bCs/>
        </w:rPr>
        <w:t xml:space="preserve"> </w:t>
      </w:r>
    </w:p>
    <w:p w14:paraId="1C2CC687" w14:textId="3923BA23" w:rsidR="00D52812" w:rsidRPr="000F5569" w:rsidRDefault="00D201B3" w:rsidP="000F5569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D52812">
        <w:rPr>
          <w:b/>
          <w:bCs/>
        </w:rPr>
        <w:t>Wymagane dokumenty:</w:t>
      </w:r>
      <w:r w:rsidRPr="000F5569">
        <w:rPr>
          <w:b/>
          <w:bCs/>
        </w:rPr>
        <w:t xml:space="preserve"> </w:t>
      </w:r>
    </w:p>
    <w:p w14:paraId="6D8C6F0F" w14:textId="77777777" w:rsidR="006D5485" w:rsidRDefault="00E80161" w:rsidP="002702D4">
      <w:pPr>
        <w:jc w:val="both"/>
        <w:rPr>
          <w:b/>
          <w:bCs/>
        </w:rPr>
      </w:pPr>
      <w:r w:rsidRPr="0062731E">
        <w:rPr>
          <w:b/>
          <w:bCs/>
        </w:rPr>
        <w:t>-</w:t>
      </w:r>
      <w:r w:rsidR="00D201B3" w:rsidRPr="0062731E">
        <w:rPr>
          <w:b/>
          <w:bCs/>
        </w:rPr>
        <w:t xml:space="preserve"> CV </w:t>
      </w:r>
      <w:r w:rsidR="00951DE3" w:rsidRPr="0062731E">
        <w:rPr>
          <w:b/>
          <w:bCs/>
        </w:rPr>
        <w:t xml:space="preserve"> zawierające informacje niezbędne do oceny kandydatki/kandydata w ramach kryteriów opisanych w punkcie V</w:t>
      </w:r>
      <w:r w:rsidR="006D5485">
        <w:rPr>
          <w:b/>
          <w:bCs/>
        </w:rPr>
        <w:t xml:space="preserve">, </w:t>
      </w:r>
    </w:p>
    <w:p w14:paraId="23086700" w14:textId="7EAED8B6" w:rsidR="006D5485" w:rsidRDefault="00951DE3" w:rsidP="002702D4">
      <w:pPr>
        <w:jc w:val="both"/>
        <w:rPr>
          <w:b/>
          <w:bCs/>
        </w:rPr>
      </w:pPr>
      <w:r w:rsidRPr="0062731E">
        <w:rPr>
          <w:b/>
          <w:bCs/>
        </w:rPr>
        <w:t>- dokument potwierdzający spełnianie któregoś z kryteriów wymienionych w punkcie IV</w:t>
      </w:r>
    </w:p>
    <w:p w14:paraId="62090325" w14:textId="77777777" w:rsidR="006D5485" w:rsidRPr="0062731E" w:rsidRDefault="006D5485" w:rsidP="002702D4">
      <w:pPr>
        <w:jc w:val="both"/>
        <w:rPr>
          <w:b/>
          <w:bCs/>
        </w:rPr>
      </w:pPr>
    </w:p>
    <w:p w14:paraId="236A5026" w14:textId="77777777" w:rsidR="00F36C49" w:rsidRDefault="00F36C49" w:rsidP="002702D4">
      <w:pPr>
        <w:jc w:val="both"/>
      </w:pPr>
    </w:p>
    <w:p w14:paraId="308809AD" w14:textId="243F931E" w:rsidR="002D3834" w:rsidRDefault="002D3834" w:rsidP="002702D4">
      <w:pPr>
        <w:jc w:val="both"/>
      </w:pPr>
      <w:r>
        <w:t>Wymagane dokumenty należy przesłać pocztą elektroniczną do</w:t>
      </w:r>
      <w:r w:rsidR="004303E4">
        <w:t xml:space="preserve"> 28 </w:t>
      </w:r>
      <w:r w:rsidR="009B614B">
        <w:t>kwietnia</w:t>
      </w:r>
      <w:r w:rsidR="004303E4">
        <w:t xml:space="preserve"> 2022r. </w:t>
      </w:r>
      <w:r w:rsidR="00DF1ACC">
        <w:t xml:space="preserve"> </w:t>
      </w:r>
      <w:r>
        <w:t>godz.</w:t>
      </w:r>
      <w:r w:rsidR="00F36C49">
        <w:t xml:space="preserve"> </w:t>
      </w:r>
      <w:r w:rsidR="00E96E8C">
        <w:t>16.00</w:t>
      </w:r>
      <w:r>
        <w:t xml:space="preserve"> na adres </w:t>
      </w:r>
      <w:hyperlink r:id="rId5" w:history="1">
        <w:r w:rsidR="008C64BD" w:rsidRPr="009B614B">
          <w:rPr>
            <w:rStyle w:val="Hipercze"/>
          </w:rPr>
          <w:t>bgawronska-nowak@irmir.pl</w:t>
        </w:r>
      </w:hyperlink>
      <w:r w:rsidR="008C64BD" w:rsidRPr="009B614B">
        <w:t xml:space="preserve"> </w:t>
      </w:r>
      <w:r w:rsidRPr="009B614B">
        <w:t>z tytułem wiadomości „stypendium NCN EN-UTC 202</w:t>
      </w:r>
      <w:r w:rsidR="00DF1ACC" w:rsidRPr="009B614B">
        <w:t>2</w:t>
      </w:r>
      <w:r w:rsidRPr="009B614B">
        <w:t>”.</w:t>
      </w:r>
    </w:p>
    <w:p w14:paraId="27DA0843" w14:textId="7A9AE4DC" w:rsidR="00D201B3" w:rsidRDefault="00D201B3" w:rsidP="002702D4">
      <w:pPr>
        <w:jc w:val="both"/>
      </w:pPr>
      <w:r w:rsidRPr="00D52812">
        <w:rPr>
          <w:b/>
          <w:bCs/>
        </w:rPr>
        <w:t>Termin rozstrzygnięcia konkursu:</w:t>
      </w:r>
      <w:r>
        <w:t xml:space="preserve"> do </w:t>
      </w:r>
      <w:r w:rsidR="00E96E8C">
        <w:t xml:space="preserve">30 kwietnia 2022r. </w:t>
      </w:r>
    </w:p>
    <w:sectPr w:rsidR="00D20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81"/>
    <w:multiLevelType w:val="hybridMultilevel"/>
    <w:tmpl w:val="79AE9E62"/>
    <w:lvl w:ilvl="0" w:tplc="82DCB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A6A0F"/>
    <w:multiLevelType w:val="hybridMultilevel"/>
    <w:tmpl w:val="2A8EDBC8"/>
    <w:lvl w:ilvl="0" w:tplc="22767080"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722F4"/>
    <w:multiLevelType w:val="hybridMultilevel"/>
    <w:tmpl w:val="E75C51A4"/>
    <w:lvl w:ilvl="0" w:tplc="90549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BA0"/>
    <w:multiLevelType w:val="hybridMultilevel"/>
    <w:tmpl w:val="4C8CF5D4"/>
    <w:lvl w:ilvl="0" w:tplc="227670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E7E50"/>
    <w:multiLevelType w:val="hybridMultilevel"/>
    <w:tmpl w:val="FE0A8342"/>
    <w:lvl w:ilvl="0" w:tplc="9E36191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935229"/>
    <w:multiLevelType w:val="hybridMultilevel"/>
    <w:tmpl w:val="7C6A6714"/>
    <w:lvl w:ilvl="0" w:tplc="DECCD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D2FC8"/>
    <w:multiLevelType w:val="hybridMultilevel"/>
    <w:tmpl w:val="1458B786"/>
    <w:lvl w:ilvl="0" w:tplc="2276708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2825B0"/>
    <w:multiLevelType w:val="hybridMultilevel"/>
    <w:tmpl w:val="1968277A"/>
    <w:lvl w:ilvl="0" w:tplc="22767080"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27139B"/>
    <w:multiLevelType w:val="hybridMultilevel"/>
    <w:tmpl w:val="518AB018"/>
    <w:lvl w:ilvl="0" w:tplc="F05CC0B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42FAD"/>
    <w:multiLevelType w:val="hybridMultilevel"/>
    <w:tmpl w:val="37A28F4C"/>
    <w:lvl w:ilvl="0" w:tplc="9760CA1C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B21116"/>
    <w:multiLevelType w:val="hybridMultilevel"/>
    <w:tmpl w:val="61EC1E74"/>
    <w:lvl w:ilvl="0" w:tplc="39E4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73645">
    <w:abstractNumId w:val="10"/>
  </w:num>
  <w:num w:numId="2" w16cid:durableId="1426421624">
    <w:abstractNumId w:val="8"/>
  </w:num>
  <w:num w:numId="3" w16cid:durableId="1266887081">
    <w:abstractNumId w:val="5"/>
  </w:num>
  <w:num w:numId="4" w16cid:durableId="259609717">
    <w:abstractNumId w:val="4"/>
  </w:num>
  <w:num w:numId="5" w16cid:durableId="1818186210">
    <w:abstractNumId w:val="6"/>
  </w:num>
  <w:num w:numId="6" w16cid:durableId="735131780">
    <w:abstractNumId w:val="7"/>
  </w:num>
  <w:num w:numId="7" w16cid:durableId="1232496990">
    <w:abstractNumId w:val="1"/>
  </w:num>
  <w:num w:numId="8" w16cid:durableId="1555774618">
    <w:abstractNumId w:val="3"/>
  </w:num>
  <w:num w:numId="9" w16cid:durableId="30034830">
    <w:abstractNumId w:val="9"/>
  </w:num>
  <w:num w:numId="10" w16cid:durableId="528682706">
    <w:abstractNumId w:val="2"/>
  </w:num>
  <w:num w:numId="11" w16cid:durableId="784429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3MzQ3MTI3tjAzNbZQ0lEKTi0uzszPAykwqgUAdhyt5SwAAAA="/>
  </w:docVars>
  <w:rsids>
    <w:rsidRoot w:val="00BC2508"/>
    <w:rsid w:val="00007FE0"/>
    <w:rsid w:val="000600E4"/>
    <w:rsid w:val="00071EC0"/>
    <w:rsid w:val="00097185"/>
    <w:rsid w:val="000C41C9"/>
    <w:rsid w:val="000E263D"/>
    <w:rsid w:val="000F5569"/>
    <w:rsid w:val="00136E60"/>
    <w:rsid w:val="00163E11"/>
    <w:rsid w:val="001D08E2"/>
    <w:rsid w:val="0020067A"/>
    <w:rsid w:val="00214D0A"/>
    <w:rsid w:val="00217BDE"/>
    <w:rsid w:val="002230CA"/>
    <w:rsid w:val="002277E4"/>
    <w:rsid w:val="002702D4"/>
    <w:rsid w:val="002916E4"/>
    <w:rsid w:val="002D3834"/>
    <w:rsid w:val="00361B6C"/>
    <w:rsid w:val="003E13EF"/>
    <w:rsid w:val="00405961"/>
    <w:rsid w:val="00426139"/>
    <w:rsid w:val="004303E4"/>
    <w:rsid w:val="00434573"/>
    <w:rsid w:val="0048284E"/>
    <w:rsid w:val="004F31E6"/>
    <w:rsid w:val="00505BF9"/>
    <w:rsid w:val="00530808"/>
    <w:rsid w:val="00537FF2"/>
    <w:rsid w:val="00586013"/>
    <w:rsid w:val="006036CE"/>
    <w:rsid w:val="0062731E"/>
    <w:rsid w:val="00644984"/>
    <w:rsid w:val="006D0750"/>
    <w:rsid w:val="006D4A89"/>
    <w:rsid w:val="006D5485"/>
    <w:rsid w:val="007B35BE"/>
    <w:rsid w:val="00845FF1"/>
    <w:rsid w:val="008840C0"/>
    <w:rsid w:val="008B17FF"/>
    <w:rsid w:val="008B4085"/>
    <w:rsid w:val="008C64BD"/>
    <w:rsid w:val="008E4E08"/>
    <w:rsid w:val="00951DE3"/>
    <w:rsid w:val="00963C1C"/>
    <w:rsid w:val="009B392B"/>
    <w:rsid w:val="009B614B"/>
    <w:rsid w:val="00A011CC"/>
    <w:rsid w:val="00A02407"/>
    <w:rsid w:val="00A74262"/>
    <w:rsid w:val="00AB1D90"/>
    <w:rsid w:val="00AC46ED"/>
    <w:rsid w:val="00B74303"/>
    <w:rsid w:val="00B83477"/>
    <w:rsid w:val="00BC2508"/>
    <w:rsid w:val="00BC7084"/>
    <w:rsid w:val="00C00A85"/>
    <w:rsid w:val="00C1058E"/>
    <w:rsid w:val="00C25855"/>
    <w:rsid w:val="00C52EEA"/>
    <w:rsid w:val="00CB1916"/>
    <w:rsid w:val="00CD6070"/>
    <w:rsid w:val="00D201B3"/>
    <w:rsid w:val="00D52812"/>
    <w:rsid w:val="00D60AC5"/>
    <w:rsid w:val="00D77DBA"/>
    <w:rsid w:val="00DF1ACC"/>
    <w:rsid w:val="00E440B5"/>
    <w:rsid w:val="00E80161"/>
    <w:rsid w:val="00E96E8C"/>
    <w:rsid w:val="00EA1B6A"/>
    <w:rsid w:val="00F26667"/>
    <w:rsid w:val="00F36C49"/>
    <w:rsid w:val="00F428AD"/>
    <w:rsid w:val="00F65338"/>
    <w:rsid w:val="00FA66B9"/>
    <w:rsid w:val="00FD5875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776F"/>
  <w15:chartTrackingRefBased/>
  <w15:docId w15:val="{F8F8E667-2EEA-4821-90D1-1AF457CB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C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08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64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64B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4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Bogna Gawrońska-Nowak</cp:lastModifiedBy>
  <cp:revision>2</cp:revision>
  <dcterms:created xsi:type="dcterms:W3CDTF">2022-04-22T09:55:00Z</dcterms:created>
  <dcterms:modified xsi:type="dcterms:W3CDTF">2022-04-22T09:55:00Z</dcterms:modified>
</cp:coreProperties>
</file>